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A7162C" w:rsidRPr="00DF1735" w:rsidP="00A67176">
      <w:pPr>
        <w:ind w:left="540" w:right="2759"/>
        <w:rPr>
          <w:b/>
          <w:color w:val="AF272F"/>
          <w:sz w:val="44"/>
          <w:szCs w:val="44"/>
          <w:lang w:val="en-AU"/>
        </w:rPr>
      </w:pPr>
      <w:r w:rsidRPr="00DF1735">
        <w:rPr>
          <w:b/>
          <w:color w:val="AF272F"/>
          <w:sz w:val="36"/>
          <w:szCs w:val="44"/>
          <w:lang w:val="en-AU"/>
        </w:rPr>
        <w:t xml:space="preserve">Monitoring and </w:t>
      </w:r>
      <w:r w:rsidRPr="00DF1735" w:rsidR="007B5F43">
        <w:rPr>
          <w:b/>
          <w:color w:val="AF272F"/>
          <w:sz w:val="36"/>
          <w:szCs w:val="44"/>
          <w:lang w:val="en-AU"/>
        </w:rPr>
        <w:t>a</w:t>
      </w:r>
      <w:r w:rsidRPr="00DF1735">
        <w:rPr>
          <w:b/>
          <w:color w:val="AF272F"/>
          <w:sz w:val="36"/>
          <w:szCs w:val="44"/>
          <w:lang w:val="en-AU"/>
        </w:rPr>
        <w:t>ssessment</w:t>
      </w:r>
      <w:r w:rsidRPr="00DF1735" w:rsidR="006307C3">
        <w:rPr>
          <w:b/>
          <w:color w:val="AF272F"/>
          <w:sz w:val="36"/>
          <w:szCs w:val="44"/>
          <w:lang w:val="en-AU"/>
        </w:rPr>
        <w:t xml:space="preserve"> </w:t>
      </w:r>
      <w:r w:rsidRPr="00DF1735" w:rsidR="00B329B8">
        <w:rPr>
          <w:b/>
          <w:color w:val="AF272F"/>
          <w:sz w:val="36"/>
          <w:szCs w:val="44"/>
          <w:lang w:val="en-AU"/>
        </w:rPr>
        <w:t xml:space="preserve">- </w:t>
      </w:r>
      <w:r w:rsidRPr="00DF1735" w:rsidR="00B329B8">
        <w:rPr>
          <w:b/>
          <w:noProof/>
          <w:color w:val="AF272F"/>
          <w:sz w:val="36"/>
          <w:szCs w:val="44"/>
          <w:lang w:val="en-AU"/>
        </w:rPr>
        <w:t>2025</w:t>
      </w:r>
    </w:p>
    <w:p w:rsidR="00A7162C" w:rsidRPr="00DF1735" w:rsidP="00A67176">
      <w:pPr>
        <w:pStyle w:val="ESIntroParagraph"/>
        <w:ind w:left="-567" w:right="4330" w:firstLine="1107"/>
        <w:rPr>
          <w:color w:val="595959" w:themeColor="text1" w:themeTint="A6"/>
          <w:lang w:val="en-AU"/>
        </w:rPr>
      </w:pPr>
      <w:r w:rsidRPr="00DF1735">
        <w:rPr>
          <w:noProof/>
          <w:color w:val="595959" w:themeColor="text1" w:themeTint="A6"/>
          <w:lang w:val="en-AU"/>
        </w:rPr>
        <w:t>Mitcham Primary School (2904)</w:t>
      </w:r>
    </w:p>
    <w:p w:rsidR="00A7162C" w:rsidRPr="00DF1735" w:rsidP="00715EBF">
      <w:pPr>
        <w:pStyle w:val="ESIntroParagraph"/>
        <w:ind w:right="4330"/>
        <w:rPr>
          <w:lang w:val="en-AU"/>
        </w:rPr>
      </w:pPr>
    </w:p>
    <w:p w:rsidR="00A7162C" w:rsidRPr="00DF1735" w:rsidP="00715EBF">
      <w:pPr>
        <w:pStyle w:val="Heading1"/>
        <w:ind w:left="-567" w:firstLine="567"/>
        <w:rPr>
          <w:lang w:val="en-AU"/>
        </w:rPr>
      </w:pPr>
    </w:p>
    <w:p w:rsidR="00A7162C" w:rsidRPr="00DF1735" w:rsidP="00895870">
      <w:pPr>
        <w:pStyle w:val="ESHeading2"/>
        <w:rPr>
          <w:lang w:val="en-AU"/>
        </w:rPr>
      </w:pPr>
    </w:p>
    <w:p w:rsidR="00CB0768" w:rsidRPr="00DF1735" w:rsidP="00895870">
      <w:pPr>
        <w:pStyle w:val="ESHeading2"/>
        <w:rPr>
          <w:lang w:val="en-AU"/>
        </w:rPr>
      </w:pPr>
    </w:p>
    <w:p w:rsidR="00FF73C5" w:rsidRPr="00DF1735" w:rsidP="00895870">
      <w:pPr>
        <w:pStyle w:val="ESHeading2"/>
        <w:rPr>
          <w:lang w:val="en-AU"/>
        </w:rPr>
      </w:pPr>
    </w:p>
    <w:p w:rsidR="00FF73C5" w:rsidRPr="00DF1735" w:rsidP="00895870">
      <w:pPr>
        <w:pStyle w:val="ESHeading2"/>
        <w:rPr>
          <w:lang w:val="en-AU"/>
        </w:rPr>
      </w:pPr>
    </w:p>
    <w:p w:rsidR="00BA5195" w:rsidRPr="00DF1735" w:rsidP="00CB0768">
      <w:pPr>
        <w:pStyle w:val="ESHeading2"/>
        <w:jc w:val="center"/>
        <w:rPr>
          <w:lang w:val="en-AU"/>
        </w:rPr>
      </w:pPr>
      <w:r w:rsidRPr="00DF1735">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3810532" cy="2067214"/>
            <wp:wrapNone/>
            <wp:docPr id="100017" name=""/>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xmlns:r="http://schemas.openxmlformats.org/officeDocument/2006/relationships" r:embed="rId9"/>
                    <a:stretch>
                      <a:fillRect/>
                    </a:stretch>
                  </pic:blipFill>
                  <pic:spPr>
                    <a:xfrm>
                      <a:off x="0" y="0"/>
                      <a:ext cx="3810532" cy="2067214"/>
                    </a:xfrm>
                    <a:prstGeom prst="rect">
                      <a:avLst/>
                    </a:prstGeom>
                  </pic:spPr>
                </pic:pic>
              </a:graphicData>
            </a:graphic>
          </wp:anchor>
        </w:drawing>
      </w:r>
    </w:p>
    <w:p w:rsidR="00CB0768" w:rsidRPr="00DF1735" w:rsidP="00B669ED">
      <w:pPr>
        <w:pStyle w:val="ESHeading2"/>
        <w:rPr>
          <w:lang w:val="en-AU"/>
        </w:rPr>
        <w:sectPr w:rsidSect="008D63D2">
          <w:headerReference w:type="even" r:id="rId10"/>
          <w:headerReference w:type="default" r:id="rId11"/>
          <w:footerReference w:type="even" r:id="rId12"/>
          <w:footerReference w:type="default" r:id="rId13"/>
          <w:headerReference w:type="first" r:id="rId14"/>
          <w:pgSz w:w="11906" w:h="16838"/>
          <w:pgMar w:top="1005" w:right="737" w:bottom="1304" w:left="562" w:header="624" w:footer="1134" w:gutter="0"/>
          <w:cols w:space="397"/>
          <w:docGrid w:linePitch="360"/>
        </w:sectPr>
      </w:pPr>
      <w:r w:rsidRPr="00DF1735">
        <w:rPr>
          <w:rFonts w:ascii="Times New Roman" w:hAnsi="Times New Roman" w:eastAsiaTheme="minorEastAsia" w:cs="Times New Roman"/>
          <w:b w:val="0"/>
          <w:bCs w:val="0"/>
          <w:caps w:val="0"/>
          <w:noProof/>
          <w:color w:val="auto"/>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33655</wp:posOffset>
                </wp:positionH>
                <wp:positionV relativeFrom="bottomMargin">
                  <wp:posOffset>-1913890</wp:posOffset>
                </wp:positionV>
                <wp:extent cx="9773920" cy="180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809750"/>
                        </a:xfrm>
                        <a:prstGeom prst="rect">
                          <a:avLst/>
                        </a:prstGeom>
                        <a:solidFill>
                          <a:srgbClr val="FFFFFF"/>
                        </a:solidFill>
                        <a:ln w="9525">
                          <a:noFill/>
                          <a:miter lim="800000"/>
                          <a:headEnd/>
                          <a:tailEnd/>
                        </a:ln>
                      </wps:spPr>
                      <wps:txbx>
                        <w:txbxContent>
                          <w:p w:rsidR="009F3FEC" w:rsidP="009F3FEC">
                            <w:pPr>
                              <w:pStyle w:val="ESBodyText"/>
                            </w:pPr>
                            <w:r>
                              <w:rPr>
                                <w:noProof/>
                              </w:rPr>
                              <w:t>Submitted for review by Erin Norman (School Principal) on 28 November, 2024 at 03:06 PM</w:t>
                              <w:br/>
                              <w:t>Endorsed by Richard Lambert (Senior Education Improvement Leader) on 28 January, 2025 at 10:40 AM</w:t>
                              <w:br/>
                              <w:t>Term 1 Monitoring submitted by Erin Norman (School Principal) on 01 April, 2025 at 04:30 PM</w:t>
                              <w:br/>
                              <w:t>Term 2 Monitoring submitted by Erin Norman (School Principal) on 03 July, 2025 at 01:23 PM</w:t>
                              <w:br/>
                              <w:br/>
                              <w:t>Term 4 Monitoring submitted by Erin Norman (School Principal) on 02 November, 2025 at 05:41 PM</w:t>
                              <w:br/>
                              <w:br/>
                              <w:b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142.5pt;margin-left:2.65pt;margin-top:-150.7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9F3FEC" w:rsidP="009F3FEC">
                      <w:pPr>
                        <w:pStyle w:val="ESBodyText"/>
                      </w:pPr>
                      <w:r>
                        <w:rPr>
                          <w:noProof/>
                        </w:rPr>
                        <w:t>Submitted for review by Erin Norman (School Principal) on 28 November, 2024 at 03:06 PM</w:t>
                        <w:br/>
                        <w:t>Endorsed by Richard Lambert (Senior Education Improvement Leader) on 28 January, 2025 at 10:40 AM</w:t>
                        <w:br/>
                        <w:t>Term 1 Monitoring submitted by Erin Norman (School Principal) on 01 April, 2025 at 04:30 PM</w:t>
                        <w:br/>
                        <w:t>Term 2 Monitoring submitted by Erin Norman (School Principal) on 03 July, 2025 at 01:23 PM</w:t>
                        <w:br/>
                        <w:br/>
                        <w:t>Term 4 Monitoring submitted by Erin Norman (School Principal) on 02 November, 2025 at 05:41 PM</w:t>
                        <w:br/>
                        <w:br/>
                        <w:br/>
                        <w:br/>
                      </w:r>
                    </w:p>
                  </w:txbxContent>
                </v:textbox>
                <w10:wrap anchorx="margin"/>
                <w10:anchorlock/>
              </v:shape>
            </w:pict>
          </mc:Fallback>
        </mc:AlternateContent>
      </w:r>
    </w:p>
    <w:p w:rsidR="008C7868" w:rsidRPr="00DF1735" w:rsidP="008C7868">
      <w:pPr>
        <w:ind w:right="-542"/>
        <w:rPr>
          <w:b/>
          <w:color w:val="AF272F"/>
          <w:sz w:val="36"/>
          <w:szCs w:val="44"/>
          <w:lang w:val="en-AU"/>
        </w:rPr>
      </w:pPr>
      <w:r w:rsidRPr="00DF1735">
        <w:rPr>
          <w:b/>
          <w:color w:val="AF272F"/>
          <w:sz w:val="36"/>
          <w:szCs w:val="44"/>
          <w:lang w:val="en-AU"/>
        </w:rPr>
        <w:t xml:space="preserve">Monitoring and </w:t>
      </w:r>
      <w:r w:rsidRPr="00DF1735" w:rsidR="007B5F43">
        <w:rPr>
          <w:b/>
          <w:color w:val="AF272F"/>
          <w:sz w:val="36"/>
          <w:szCs w:val="44"/>
          <w:lang w:val="en-AU"/>
        </w:rPr>
        <w:t>a</w:t>
      </w:r>
      <w:r w:rsidRPr="00DF1735">
        <w:rPr>
          <w:b/>
          <w:color w:val="AF272F"/>
          <w:sz w:val="36"/>
          <w:szCs w:val="44"/>
          <w:lang w:val="en-AU"/>
        </w:rPr>
        <w:t xml:space="preserve">ssessment - </w:t>
      </w:r>
      <w:r w:rsidRPr="00DF1735">
        <w:rPr>
          <w:b/>
          <w:noProof/>
          <w:color w:val="AF272F"/>
          <w:sz w:val="36"/>
          <w:szCs w:val="44"/>
          <w:lang w:val="en-AU"/>
        </w:rPr>
        <w:t>2025</w:t>
      </w:r>
    </w:p>
    <w:p w:rsidR="00F05F71" w:rsidRPr="00DF1735" w:rsidP="008C7868">
      <w:pPr>
        <w:pStyle w:val="ESIntroParagraph"/>
        <w:ind w:left="-567" w:right="4330" w:firstLine="567"/>
        <w:rPr>
          <w:color w:val="auto"/>
          <w:sz w:val="24"/>
          <w:szCs w:val="24"/>
          <w:lang w:val="en-AU"/>
        </w:rPr>
      </w:pPr>
    </w:p>
    <w:p w:rsidR="00D70AF1" w:rsidRPr="00DF1735" w:rsidP="008C7868">
      <w:pPr>
        <w:pStyle w:val="ESIntroParagraph"/>
        <w:ind w:left="-567" w:right="4330" w:firstLine="567"/>
        <w:rPr>
          <w:color w:val="auto"/>
          <w:sz w:val="24"/>
          <w:szCs w:val="24"/>
          <w:lang w:val="en-AU"/>
        </w:rPr>
      </w:pPr>
      <w:r w:rsidRPr="00DF1735">
        <w:rPr>
          <w:rFonts w:ascii="Arial" w:eastAsia="Arial" w:hAnsi="Arial" w:cs="Arial"/>
          <w:b/>
          <w:color w:val="auto"/>
          <w:sz w:val="24"/>
          <w:szCs w:val="24"/>
          <w:lang w:val="en-AU"/>
        </w:rPr>
        <w:t>Term 1 monitoring (optional)</w:t>
      </w:r>
    </w:p>
    <w:p w:rsidR="00A66187" w:rsidRPr="00DF1735" w:rsidP="008C7868">
      <w:pPr>
        <w:pStyle w:val="ESIntroParagraph"/>
        <w:ind w:left="-567" w:right="4330" w:firstLine="567"/>
        <w:rPr>
          <w:color w:val="auto"/>
          <w:lang w:val="en-AU"/>
        </w:rPr>
      </w:pPr>
    </w:p>
    <w:p w:rsidR="00AE3AF1" w:rsidRPr="00DF1735" w:rsidP="00491A51">
      <w:pPr>
        <w:ind w:right="2759"/>
        <w:rPr>
          <w:lang w:val="en-AU"/>
        </w:rPr>
      </w:pPr>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students’ learning growth and achievement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Grade 5 students achieving high growth in Numeracy to 30% and decrease the percentage achieving low growth to 20%. Reduce the number of "needs additional support" students in each of Reading and Numearcy in Year 3 and Year 5 compared to the number of "needs additional support" students in 2024.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students working above the expected levels in the Victorian Curriculum 2.0 to 35% in Mathematics and 27% in Writing according to Teacher Judgements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Year 3 students in the strong and exceeding bands for NAPLAN Numeracy to 85%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7B5E7"/>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1.b</w:t>
            </w:r>
          </w:p>
          <w:p>
            <w:r>
              <w:rPr>
                <w:rFonts w:ascii="Arial" w:eastAsia="Arial" w:hAnsi="Arial" w:cs="Arial"/>
                <w:sz w:val="22"/>
              </w:rPr>
              <w:t>Systematic use of assessment strategies and measurement practices to obtain and provide feedback on student learning growth, attainment and wellbeing capabilities</w:t>
            </w:r>
          </w:p>
        </w:tc>
        <w:tc>
          <w:tcPr>
            <w:tcW w:w="11996" w:type="dxa"/>
            <w:gridSpan w:val="4"/>
            <w:shd w:val="clear" w:color="auto" w:fill="57B5E7"/>
            <w:noWrap w:val="0"/>
          </w:tcPr>
          <w:p w:rsidR="008C7868" w:rsidRPr="00DF1735" w:rsidP="00DF5AC6">
            <w:pPr>
              <w:pStyle w:val="ESBodyText"/>
              <w:spacing w:after="0"/>
              <w:rPr>
                <w:sz w:val="20"/>
                <w:szCs w:val="24"/>
                <w:lang w:val="en-AU"/>
              </w:rPr>
            </w:pPr>
            <w:r>
              <w:rPr>
                <w:rFonts w:ascii="Arial" w:eastAsia="Arial" w:hAnsi="Arial" w:cs="Arial"/>
                <w:sz w:val="22"/>
              </w:rPr>
              <w:t>Build the capability of teachers to use data to effectively differentiate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our PLC structures and processes.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bookmarkStart w:id="0" w:name="OLE_LINK1"/>
            <w:bookmarkStart w:id="1" w:name="OLE_LINK2"/>
            <w:r w:rsidRPr="00DF1735">
              <w:rPr>
                <w:color w:val="000000"/>
                <w:sz w:val="20"/>
                <w:szCs w:val="20"/>
                <w:lang w:val="en-AU"/>
              </w:rPr>
              <w:t>Delivery of the annual actions for this KIS</w:t>
            </w:r>
            <w:bookmarkEnd w:id="0"/>
            <w:bookmarkEnd w:id="1"/>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Improved understanding of key concepts in mathematics, spelling, and foundational literacy.</w:t>
              <w:br/>
              <w:t>Skills: Enhanced ability to set learning goals, self-monitor progress, and apply feedback effectively.</w:t>
              <w:br/>
              <w:t>Behaviours: Increased engagement and independence in learning due to personalised instruction and clear goal-setting.</w:t>
              <w:br/>
              <w:t>Teachers</w:t>
              <w:br/>
              <w:t>Knowledge: Deepened understanding of how to interpret and use data to inform differentiation in teaching.</w:t>
              <w:br/>
              <w:t>Skills: Enhanced capacity to implement Top Ten Mathematics, SpellEx, and InitiaLit effectively, and improved capacity to use developmental rubrics to guide instruction and feedback.</w:t>
              <w:br/>
              <w:t>Behaviours: Consistent use of PLCs to discuss data, share strategies, and adapt teaching approaches.</w:t>
              <w:br/>
              <w:t>Leaders</w:t>
              <w:br/>
              <w:t>Knowledge: Improved understanding of how to coach and support PLC teams in data-informed practice.</w:t>
              <w:br/>
              <w:t>Skills: Strengthened ability to facilitate reflective practice and ensure consistency in curriculum implementation.</w:t>
              <w:br/>
              <w:t>Behaviours: Clear and active leadership in setting expectations for data use and monitoring progress.</w:t>
              <w:br/>
              <w:t>Community</w:t>
              <w:br/>
              <w:t>Knowledge: Better understanding of how differentiated instruction supports student success.</w:t>
              <w:br/>
              <w:t>Behaviours: Increased engagement with the school’s learning programs, particularly through shared feedback and communication about student progress.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Demonstrated improvement in assessment scores for mathematics, spelling, and literacy aligned with developmental rubrics and Spellex, InitiaLit, and Top Ten Mathematics assessments.</w:t>
              <w:br/>
              <w:t>Evidence of student ownership of learning goals through goal-setting artifacts and self-assessment reflections, AtoSS.</w:t>
              <w:br/>
              <w:t>Teacher-created lesson plans that explicitly link data to differentiated instruction.</w:t>
              <w:br/>
              <w:t>Evidence of collaborative planning and data discussions in PLC minutes and meeting artifacts.</w:t>
              <w:br/>
              <w:t>Parent feedback or surveys, indicating increased satisfaction with differentiated instruction and communication about progress. Data Sources: DE Parent Opinion Survey, as well as school-created Parent Opinion Surveys and Parent Forums.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bookmarkStart w:id="2" w:name="OLE_LINK3"/>
            <w:bookmarkStart w:id="3" w:name="OLE_LINK4"/>
            <w:r w:rsidRPr="00DF1735">
              <w:rPr>
                <w:rFonts w:ascii="Arial" w:eastAsia="Arial" w:hAnsi="Arial" w:cs="Arial"/>
                <w:b w:val="0"/>
                <w:color w:val="auto"/>
                <w:sz w:val="22"/>
                <w:szCs w:val="24"/>
                <w:lang w:val="en-AU"/>
              </w:rPr>
              <w:t>Commentary on progress</w:t>
            </w:r>
            <w:bookmarkEnd w:id="2"/>
            <w:bookmarkEnd w:id="3"/>
          </w:p>
          <w:p>
            <w:pPr>
              <w:numPr>
                <w:ilvl w:val="0"/>
                <w:numId w:val="1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1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Data within level teams to assist and aid with level planning</w:t>
              <w:br/>
              <w:t>- Use data in PLCs to plan for differentiated groups</w:t>
              <w:br/>
              <w:t>- Attendance data being sent to PLC leaders to share with their teams</w:t>
              <w:br/>
              <w:t>- Making time within each PLC meeting for data talk</w:t>
              <w:br/>
              <w:t xml:space="preserve">- To inform and help to write IEPs </w:t>
              <w:br/>
              <w:t xml:space="preserve">- Observations notes for engagement data </w:t>
              <w:br/>
              <w:t xml:space="preserve">- Looking at what data we are using </w:t>
              <w:br/>
              <w:t>- Data from new programs, like Top 10, SpellEx and Intialit</w:t>
              <w:br/>
              <w:t xml:space="preserve">- Data from Chronicle to inform wellbeing support across the school </w:t>
              <w:br/>
              <w:t xml:space="preserve">- Use of data from rubrics and assessment and how that data informs rubrics </w:t>
              <w:br/>
              <w:t xml:space="preserve">- Parent engagement data </w:t>
              <w:br/>
              <w:t xml:space="preserve">- Donna's role as PLC Coach </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1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The school was able to prioritise well</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2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Train staff in the implementation of Top Ten Mathematics.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Appoint a PLC Coach to work with and support PLC team leaders.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Review the Assessment Schedule each term to ensure it adequately reflects the necessary assessment involved with the rollout of Top Ten Mathematics, SpellEx and InitiaLit. </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Utilise the services of Literacy Coach Lisa Keskinen to link together 3-6 Reading and Writing programs.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8BFBD"/>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1.c</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4"/>
            <w:shd w:val="clear" w:color="auto" w:fill="58BFBD"/>
            <w:noWrap w:val="0"/>
          </w:tcPr>
          <w:p w:rsidR="008C7868" w:rsidRPr="00DF1735" w:rsidP="00DF5AC6">
            <w:pPr>
              <w:pStyle w:val="ESBodyText"/>
              <w:spacing w:after="0"/>
              <w:rPr>
                <w:sz w:val="20"/>
                <w:szCs w:val="24"/>
                <w:lang w:val="en-AU"/>
              </w:rPr>
            </w:pPr>
            <w:r>
              <w:rPr>
                <w:rFonts w:ascii="Arial" w:eastAsia="Arial" w:hAnsi="Arial" w:cs="Arial"/>
                <w:sz w:val="22"/>
              </w:rPr>
              <w:t>Develop collaborative teaching teams that use high quality planning and instructional practices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instructional practices, incorporating the new VTLM to align with our existing instructional model.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understanding of their own learning processes through explicit teaching and metacognitive strategies.</w:t>
              <w:br/>
              <w:t>Skills: Improved ability to reflect on their thinking, set goals, and apply strategies to problem-solve and learn independently.</w:t>
              <w:br/>
              <w:t>Behaviours: Increased engagement, participation, and self-regulation in learning activities.</w:t>
              <w:br/>
              <w:t>Teachers</w:t>
              <w:br/>
              <w:t>Knowledge: Deepened understanding of explicit teaching, metacognitive strategies, and the Victorian Teaching and Learning Model 2.0.</w:t>
              <w:br/>
              <w:t>Skills: Enhanced ability to collaboratively plan differentiated lessons, implement the GANAG instructional model, and engage in effective peer observation.</w:t>
              <w:br/>
              <w:t>Behaviours: Active participation in PLC Inquiry Cycles and consistent application of explicit teaching and differentiation in lesson delivery.</w:t>
              <w:br/>
              <w:t>Leaders</w:t>
              <w:br/>
              <w:t>Knowledge: A clear understanding of how to lead and support PLCs in using the Data WISE process and inquiry cycles effectively.</w:t>
              <w:br/>
              <w:t>Skills: Improved facilitation skills for driving high-quality professional learning, peer observation, and whole-school instructional consistency.</w:t>
              <w:br/>
              <w:t>Behaviours: Ongoing leadership in modeling and monitoring explicit teaching practices and GANAG implementation across the school.</w:t>
              <w:br/>
              <w:t>Community</w:t>
              <w:br/>
              <w:t>Knowledge: Greater awareness of the school’s instructional approaches, including explicit teaching and differentiation, and their role in supporting learning at home.</w:t>
              <w:br/>
              <w:t>Behaviours: Increased confidence in the school’s teaching quality, reflected in positive feedback and stronger partnerships.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Evidence of improved achievement in key learning areas, particularly in assessment tasks linked to explicitly taught concepts and ultimately in NAPLAN, and end of semester Teacher Judgements.</w:t>
              <w:br/>
              <w:t>Student work samples showing evidence of metacognitive strategies (e.g., self-reflections, annotated tasks).</w:t>
              <w:br/>
              <w:t>Increased student engagement as observed in learning walks and classroom observations and through AtoSS and POS data.</w:t>
              <w:br/>
              <w:t>Consistent use of the GANAG model and explicit teaching approaches in lesson delivery, evidenced by lesson plans and peer observation notes.</w:t>
              <w:br/>
              <w:t>Participation and progress in PLC Inquiry Cycles, documented in meeting records and action plans.</w:t>
              <w:br/>
              <w:t>Improved confidence and capability in differentiation and explicit teaching, as reflected in the DE staff opinion survey.</w:t>
              <w:br/>
              <w:t>Successful refinement and implementation of whole-school planning documentation, evident in consistency across classrooms.</w:t>
              <w:br/>
              <w:t>Positive parent/carer survey results, including the DE Parent Opinion Survey, related to communication and satisfaction with teaching quality.</w:t>
              <w:br/>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2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2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 Staff PL and time to explore the new model </w:t>
              <w:br/>
              <w:t xml:space="preserve">- Data Tracker </w:t>
              <w:br/>
              <w:t xml:space="preserve">- PL and discussion on expectations for planners </w:t>
              <w:br/>
              <w:t xml:space="preserve">- Peer observations </w:t>
              <w:br/>
              <w:t>- PLC/Data Wise procedures within the school. eg. rolling agendas</w:t>
              <w:br/>
              <w:t xml:space="preserve">- Writing Moderation on English 2.0 and creation of the folders for moderation </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22"/>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Key improvement strategies are able to be implemented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23"/>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run MultiLit, Colourful Semantics, and Numeracy Intervention groups for students requiring support.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Education support</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professional learning for staff around the new Victorian Teaching and Learning Model 2.0.</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Develop and provide professional learning for and implement a Mitcham Model for peer observations with a focus on explicit teaching and the whole-school GANAG instructional model.</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development for staff on the implementation of explicit teaching with a focus on metacognitive strategies.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Refine whole school planning documentation to ensure consistency and a focus on differentiation.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improve student voice and agency</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responses on AtoSS for Student Voice and Agency from 64% (2024) to 70% in 2025.</w:t>
              <w:br/>
              <w:br/>
              <w:t>Increase the percent of positive responses on AtoSS for Self Regulation Goal Setting from 78% (2024) to 84%.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the School Staff Survey to Promote Student Ownership of goals from 85% (2024) to 90%.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Parent Opinion Survey for Student Voice and Agency from 68% (2024) to 75%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F8CDDB"/>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2.a</w:t>
            </w:r>
          </w:p>
          <w:p>
            <w:r>
              <w:rPr>
                <w:rFonts w:ascii="Arial" w:eastAsia="Arial" w:hAnsi="Arial" w:cs="Arial"/>
                <w:sz w:val="22"/>
              </w:rPr>
              <w:t>Activation of student voice and agency, including in leadership and learning, to strengthen students’ participation and engagement in school</w:t>
            </w:r>
          </w:p>
        </w:tc>
        <w:tc>
          <w:tcPr>
            <w:tcW w:w="11996" w:type="dxa"/>
            <w:gridSpan w:val="4"/>
            <w:shd w:val="clear" w:color="auto" w:fill="F8CDDB"/>
            <w:noWrap w:val="0"/>
          </w:tcPr>
          <w:p w:rsidR="008C7868" w:rsidRPr="00DF1735" w:rsidP="00DF5AC6">
            <w:pPr>
              <w:pStyle w:val="ESBodyText"/>
              <w:spacing w:after="0"/>
              <w:rPr>
                <w:sz w:val="20"/>
                <w:szCs w:val="24"/>
                <w:lang w:val="en-AU"/>
              </w:rPr>
            </w:pPr>
            <w:r>
              <w:rPr>
                <w:rFonts w:ascii="Arial" w:eastAsia="Arial" w:hAnsi="Arial" w:cs="Arial"/>
                <w:sz w:val="22"/>
              </w:rPr>
              <w:t>Strengthen a whole school understanding and approach to student voice and agency in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Ensure a school-wide understanding about how student voice and agency enhance teaching and learning at Mitcham Primary School.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awareness of their role in influencing their learning and school community.</w:t>
              <w:br/>
              <w:t>Skills: Enhanced ability to articulate opinions, provide constructive feedback, and contribute to decision-making processes.</w:t>
              <w:br/>
              <w:t>Improved collaboration and leadership skills, particularly through participation in student leadership roles.</w:t>
              <w:br/>
              <w:t>Behaviours: Increased engagement, motivation, and ownership of learning.</w:t>
              <w:br/>
              <w:t>Teachers</w:t>
              <w:br/>
              <w:t>Knowledge: Improved understanding of student voice and agency principles and practices. Knowledge of strategies to integrate student input into curriculum planning and classroom decision-making.</w:t>
              <w:br/>
              <w:t>Skills: Enhanced capacity to co-design learning experiences with students and use their feedback to inform teaching practices. Ability to facilitate student-led initiatives and encourage authentic leadership opportunities.</w:t>
              <w:br/>
              <w:t>Behaviours: Consistent implementation of student voice and agency practices in classrooms and planning.</w:t>
              <w:br/>
              <w:t>Leaders</w:t>
              <w:br/>
              <w:t>Knowledge: Deepened understanding of how to model and promote student voice and agency across the school.</w:t>
              <w:br/>
              <w:t>Skills: Ability to create a culture of shared decision-making and collaborative leadership.</w:t>
              <w:br/>
              <w:t>Behaviours: Leadership in establishing and monitoring a whole-school framework for student voice and agency. Consistent communication and celebration of student-led initiatives with the school community.</w:t>
              <w:br/>
              <w:t>Community</w:t>
              <w:br/>
              <w:t>Knowledge: Greater awareness of the school’s commitment to fostering student voice and agency.</w:t>
              <w:br/>
              <w:t>Behaviours: Increased support for and participation in student-led initiatives.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engagement and motivation, reflected in student survey results, including the DE AtoSS.</w:t>
              <w:br/>
              <w:t>Examples of student contributions to curriculum planning and school improvement initiatives, documented through feedback or meeting minutes.</w:t>
              <w:br/>
              <w:t>Increased confidence and understanding of student voice practices, reflected in staff surveys and professional learning evaluations.</w:t>
              <w:br/>
              <w:t>Integration of student feedback into lesson planning, documented in teacher planners.</w:t>
              <w:br/>
              <w:t>Evidence of co-designed learning activities and differentiation based on student input.</w:t>
              <w:br/>
              <w:t>Regular acknowledgment and celebration of student achievements in school communications.</w:t>
              <w:br/>
              <w:t>Positive parent/carer feedback about student voice and leadership opportunities, gathered through surveys, including Parent Opinion Survey, or focus groups.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24"/>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24"/>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 JSC and the work that they have been doing to continue to get student voice. </w:t>
              <w:br/>
              <w:t xml:space="preserve">- JSC being involved in planning meetings </w:t>
              <w:br/>
              <w:t xml:space="preserve">- Consistency on learning intentions and success criteria across the school </w:t>
              <w:br/>
              <w:t>- Class meetings</w:t>
              <w:br/>
              <w:t xml:space="preserve">- 5/6 class jobs </w:t>
              <w:br/>
              <w:t>- CHAMPS - discussions around rules, routines, agreements</w:t>
              <w:br/>
              <w:t xml:space="preserve">- Post boxes </w:t>
              <w:br/>
              <w:t xml:space="preserve">- Sustainability monitors bringing ideas </w:t>
              <w:br/>
              <w:t>- Students being a part of IEP development and attending SSGs</w:t>
              <w:br/>
              <w:t xml:space="preserve">- Working individually with students to co-create plans for what works best for them </w:t>
              <w:br/>
              <w:t>- Student goals</w:t>
              <w:br/>
              <w:t xml:space="preserve">- Peer mediators </w:t>
              <w:br/>
              <w:t xml:space="preserve">- Wellbeing check ins </w:t>
              <w:br/>
              <w:t>- School captains weekly meetings with leadership</w:t>
              <w:br/>
              <w:t>- 3WC</w:t>
              <w:br/>
              <w:t xml:space="preserve">- Inquiry action in 3/4 classes </w:t>
              <w:br/>
              <w:t xml:space="preserve">- Specialist captains </w:t>
              <w:br/>
              <w:t xml:space="preserve">- Writers Workshop </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25"/>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26"/>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learning for staff on the principles and practices of student voice, agency, and co-design in learning.</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a Parent Information Evening to unpack Student Voice and Agency and what this looks like in the classroom, for example, class meetings, rubrics, student/teacher conferences.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2</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Class Meetings focus on identifying and unpacking student voice and agency.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Team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Include JSC representatives in reflecting on the effectiveness of student voice and agency opportunities and sharing these reflections with the school community via Compass, the Newsletter, Social Media, Assembly etc.</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termly student focus groups to guage the impact of efforts to improve on student perception of voice and agency.</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0%</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3</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the wellbeing of all students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 AtoSS, increase the positive perception of</w:t>
              <w:br/>
              <w:t>Perseverance from 71 percent in 2024 to 76 percent in 2025</w:t>
              <w:br/>
              <w:br/>
              <w:t>in AtoSS, to decrease the not positive perception of Teacher concern from 7 percent in 2024 to 4 percent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To increase the percentage of positive endorsement in the Parent Opinion Survey for confidence and resiliency skills from 77 percent in 2024 to 80 percent in 2025.</w:t>
              <w:br/>
              <w:br/>
              <w:t>To decrease the negative response in the Parent Opinion Survey for not experiencing bullying from 15 percent in 2024 to 12 percent in 2025.</w:t>
              <w:br/>
              <w:br/>
              <w:t>Attendance target: to increase the percentage of students with 95% or higher attendance in order to be at or above the percentage reached by similar schools.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2ACD0"/>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3.b</w:t>
            </w:r>
          </w:p>
          <w:p>
            <w:r>
              <w:rPr>
                <w:rFonts w:ascii="Arial" w:eastAsia="Arial" w:hAnsi="Arial" w:cs="Arial"/>
                <w:sz w:val="22"/>
              </w:rPr>
              <w:t>Responsive, tiered and contextualised approaches and strong relationships to support student learning, wellbeing and inclusion</w:t>
            </w:r>
          </w:p>
        </w:tc>
        <w:tc>
          <w:tcPr>
            <w:tcW w:w="11996" w:type="dxa"/>
            <w:gridSpan w:val="4"/>
            <w:shd w:val="clear" w:color="auto" w:fill="D2ACD0"/>
            <w:noWrap w:val="0"/>
          </w:tcPr>
          <w:p w:rsidR="008C7868" w:rsidRPr="00DF1735" w:rsidP="00DF5AC6">
            <w:pPr>
              <w:pStyle w:val="ESBodyText"/>
              <w:spacing w:after="0"/>
              <w:rPr>
                <w:sz w:val="20"/>
                <w:szCs w:val="24"/>
                <w:lang w:val="en-AU"/>
              </w:rPr>
            </w:pPr>
            <w:r>
              <w:rPr>
                <w:rFonts w:ascii="Arial" w:eastAsia="Arial" w:hAnsi="Arial" w:cs="Arial"/>
                <w:sz w:val="22"/>
              </w:rPr>
              <w:t>Build staff capability to support complex social, emotional and wellbeing needs.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Develop staff understanding of the tiered approach to Disability Inclusion.</w:t>
              <w:br/>
              <w:br/>
              <w:t>Consistent understanding of the Tier 1 and Tier 2 strategies we implement to support student wellbeing to enable learning.</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Students develop a deeper understanding of their emotions, self-regulation strategies, and social skills, informed by the wellbeing programs implemented across the school.</w:t>
              <w:br/>
              <w:t>Behaviours: Increased emotional resilience, improved behaviour, and better relationships with peers and teachers, demonstrated through fewer behavioural incidents and more positive social interactions.</w:t>
              <w:br/>
              <w:t>Teachers</w:t>
              <w:br/>
              <w:t>Skills: Teachers enhance their ability to identify and respond to complex social, emotional, and wellbeing needs, using positive behaviour support strategies and de-escalation techniques.</w:t>
              <w:br/>
              <w:t>Behaviours: Teachers consistently implement the school’s wellbeing framework, using targeted interventions, building strong teacher-student relationships, and engaging in ongoing professional learning to refine their practices.</w:t>
              <w:br/>
              <w:t>Leaders</w:t>
              <w:br/>
              <w:t>Knowledge: Leaders strengthen their understanding of the social and emotional needs of students and the most effective strategies to support staff in addressing these needs.</w:t>
              <w:br/>
              <w:t>Behaviours: Leaders actively monitor the implementation of wellbeing programs, provide ongoing guidance to staff, and foster a collaborative environment for addressing complex student needs, ensuring the wellbeing framework is embedded school-wide.</w:t>
              <w:br/>
              <w:t>Community</w:t>
              <w:br/>
              <w:t>Knowledge: Parents and carers become more informed about the school’s wellbeing approach and strategies to support their children’s social, emotional, and behavioural development.</w:t>
              <w:br/>
              <w:t>Behaviours: The community actively supports and reinforces the wellbeing initiatives, contributing to a culture of care and inclusivity through feedback, involvement in school events, and engagement with school wellbeing resources.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AtoSS data and school based student wellbeing surveys, demonstrating increased understanding of self-regulation, emotional resilience, and social skills.</w:t>
              <w:br/>
              <w:t>Reduction in behavioural incidents and referrals to the wellbeing team, tracked over time.</w:t>
              <w:br/>
              <w:t>Staff Opinion Survey and feedback indicates increased confidence in implementing social, emotional, and wellbeing support strategies.</w:t>
              <w:br/>
              <w:t>Evidence of staff using strategies such as de-escalation techniques and positive behaviour support, documented in lesson plans and observations.</w:t>
              <w:br/>
              <w:t>Documentation showing the continued use and integration of the School-Wide Positive Behaviour Support (SWPBS) framework and Resilience, Rights, and Respectful Relationships (RRRR) in teaching practices, including classroom observations and planning records.</w:t>
              <w:br/>
              <w:t>Meeting minutes and action plans from the multidisciplinary wellbeing team, showing active collaboration and specific interventions for complex cases.</w:t>
              <w:br/>
              <w:t>Records of follow-up support and adjustments based on team discussions and student needs.</w:t>
              <w:br/>
              <w:t>DE parent opinion survey and other survey responses indicating increased awareness and support for the school’s wellbeing framework.</w:t>
              <w:br/>
              <w:t>Engagement in wellbeing-focused school events, workshops, and activities, reflected in attendance and feedback forms.</w:t>
              <w:br/>
              <w:t>Improved student attendance.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27"/>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27"/>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 Friendology </w:t>
              <w:br/>
              <w:t>- SWPBS</w:t>
              <w:br/>
              <w:t>- ES support</w:t>
              <w:br/>
              <w:t>- OT, Behavioural specialist and Counsellor support</w:t>
              <w:br/>
              <w:t xml:space="preserve">- Respectful Relationships </w:t>
              <w:br/>
              <w:t>- 5/6 Whitehorse YFG</w:t>
              <w:br/>
              <w:t xml:space="preserve">- Treehouse </w:t>
              <w:br/>
              <w:t xml:space="preserve">- CHAMPS </w:t>
              <w:br/>
              <w:t xml:space="preserve">- Student snapshots </w:t>
              <w:br/>
              <w:t xml:space="preserve">- Compass Chronicle </w:t>
              <w:br/>
              <w:t xml:space="preserve">- Aussie of the Month </w:t>
              <w:br/>
              <w:t>- Student Values award</w:t>
              <w:br/>
              <w:t xml:space="preserve">- Zones of regulation </w:t>
              <w:br/>
              <w:t xml:space="preserve">- Principals lunch </w:t>
              <w:br/>
              <w:t xml:space="preserve">- Behavioural flowchart </w:t>
              <w:br/>
              <w:t xml:space="preserve">- Kids Hope </w:t>
              <w:br/>
              <w:t>- Run Club</w:t>
              <w:br/>
              <w:t>- Breakfast club</w:t>
              <w:br/>
              <w:t>- Lunch clubs</w:t>
              <w:br/>
              <w:t xml:space="preserve">- Extra curricular clubs </w:t>
              <w:br/>
              <w:t xml:space="preserve">- Gentle play space </w:t>
              <w:br/>
              <w:t>- Class meetings</w:t>
              <w:br/>
              <w:t xml:space="preserve">- New play spaces </w:t>
              <w:br/>
              <w:t xml:space="preserve">- Attendance poster </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2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2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p>
            <w:r>
              <w:rPr>
                <w:rFonts w:ascii="Wingdings" w:eastAsia="Wingdings" w:hAnsi="Wingdings" w:cs="Wingdings"/>
                <w:color w:val="008000"/>
                <w:sz w:val="24"/>
              </w:rPr>
              <w:sym w:font="Wingdings" w:char="F0FE"/>
            </w:r>
            <w:r>
              <w:rPr>
                <w:rFonts w:ascii="Arial" w:eastAsia="Arial" w:hAnsi="Arial" w:cs="Arial"/>
                <w:color w:val="000000"/>
                <w:sz w:val="22"/>
              </w:rPr>
              <w:t xml:space="preserve"> Other</w:t>
            </w:r>
          </w:p>
          <w:p>
            <w:r>
              <w:rPr>
                <w:rFonts w:ascii="Wingdings" w:eastAsia="Wingdings" w:hAnsi="Wingdings" w:cs="Wingdings"/>
                <w:color w:val="A9A9A9"/>
                <w:sz w:val="24"/>
              </w:rPr>
              <w:br/>
            </w:r>
            <w:r>
              <w:rPr>
                <w:rFonts w:ascii="Arial" w:eastAsia="Arial" w:hAnsi="Arial" w:cs="Arial"/>
                <w:color w:val="A9A9A9"/>
                <w:sz w:val="22"/>
              </w:rPr>
              <w:t xml:space="preserve">Attendance of students </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build the capacity of staff to understand and respond appropriately to students exhibiting additional needs and/or disabilities, with a rollout of staff professional learning and the embedding of SWPBS Positive Classroom Management Strategies.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Allied health</w:t>
            </w:r>
          </w:p>
          <w:p>
            <w:r>
              <w:rPr>
                <w:rFonts w:ascii="Wingdings" w:eastAsia="Wingdings" w:hAnsi="Wingdings" w:cs="Wingdings"/>
                <w:color w:val="008000"/>
                <w:sz w:val="24"/>
              </w:rPr>
              <w:sym w:font="Wingdings" w:char="F0FE"/>
            </w:r>
            <w:r>
              <w:rPr>
                <w:rFonts w:ascii="Arial" w:eastAsia="Arial" w:hAnsi="Arial" w:cs="Arial"/>
                <w:color w:val="000000"/>
                <w:sz w:val="22"/>
              </w:rPr>
              <w:t xml:space="preserve"> SWPBS leader/team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Student wellbeing co-ordinator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Introduce the Friendology program to support staff to manage perception of bullying and to increase parent and student awareness of managing social and emotional needs.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Wellbeing team </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Train staff in new RRRR learning materials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Respectful relationships implementation 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attendance processes are known to all staff to ensure processes are followed and attendance is actively monitored.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an Occupational Therapist 1 day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6</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Release staff from classroom duties in order for them to participate in necessary Disability Inclusion Profile professional learning and preparation.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7</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 Social Worker 2 days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8</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Continue to employ a Learning Specialist in the role of Wellbeing Co-ordinator.</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9</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Assistant Principal to manage and implement Disability Inclusion reforms and rollout.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10</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Finalise and publish our school Reconciliation plan.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additional Education Support staff to work with students identified as needing siability inclusion support.</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bl>
    <w:p/>
    <w:p w:rsidR="001D70B3" w:rsidRPr="00DF1735" w:rsidP="00491A51">
      <w:pPr>
        <w:ind w:right="2759"/>
        <w:rPr>
          <w:lang w:val="en-AU"/>
        </w:rPr>
        <w:sectPr w:rsidSect="008D63D2">
          <w:headerReference w:type="even" r:id="rId15"/>
          <w:headerReference w:type="default" r:id="rId16"/>
          <w:footerReference w:type="default" r:id="rId17"/>
          <w:headerReference w:type="first" r:id="rId18"/>
          <w:pgSz w:w="16838" w:h="11906" w:orient="landscape" w:code="9"/>
          <w:pgMar w:top="1304" w:right="2036" w:bottom="1240" w:left="810" w:header="624" w:footer="532" w:gutter="0"/>
          <w:pgNumType w:start="2"/>
          <w:cols w:space="397"/>
          <w:docGrid w:linePitch="360"/>
        </w:sectPr>
      </w:pPr>
    </w:p>
    <w:p w:rsidR="008C7868" w:rsidRPr="00DF1735" w:rsidP="008C7868">
      <w:pPr>
        <w:ind w:right="-542"/>
        <w:rPr>
          <w:b/>
          <w:color w:val="AF272F"/>
          <w:sz w:val="36"/>
          <w:szCs w:val="44"/>
          <w:lang w:val="en-AU"/>
        </w:rPr>
      </w:pPr>
      <w:r w:rsidRPr="00DF1735">
        <w:rPr>
          <w:b/>
          <w:color w:val="AF272F"/>
          <w:sz w:val="36"/>
          <w:szCs w:val="44"/>
          <w:lang w:val="en-AU"/>
        </w:rPr>
        <w:t xml:space="preserve">Monitoring and </w:t>
      </w:r>
      <w:r w:rsidRPr="00DF1735" w:rsidR="007B5F43">
        <w:rPr>
          <w:b/>
          <w:color w:val="AF272F"/>
          <w:sz w:val="36"/>
          <w:szCs w:val="44"/>
          <w:lang w:val="en-AU"/>
        </w:rPr>
        <w:t>a</w:t>
      </w:r>
      <w:r w:rsidRPr="00DF1735">
        <w:rPr>
          <w:b/>
          <w:color w:val="AF272F"/>
          <w:sz w:val="36"/>
          <w:szCs w:val="44"/>
          <w:lang w:val="en-AU"/>
        </w:rPr>
        <w:t xml:space="preserve">ssessment - </w:t>
      </w:r>
      <w:r w:rsidRPr="00DF1735">
        <w:rPr>
          <w:b/>
          <w:noProof/>
          <w:color w:val="AF272F"/>
          <w:sz w:val="36"/>
          <w:szCs w:val="44"/>
          <w:lang w:val="en-AU"/>
        </w:rPr>
        <w:t>2025</w:t>
      </w:r>
    </w:p>
    <w:p w:rsidR="00F05F71" w:rsidRPr="00DF1735" w:rsidP="008C7868">
      <w:pPr>
        <w:pStyle w:val="ESIntroParagraph"/>
        <w:ind w:left="-567" w:right="4330" w:firstLine="567"/>
        <w:rPr>
          <w:color w:val="auto"/>
          <w:sz w:val="24"/>
          <w:szCs w:val="24"/>
          <w:lang w:val="en-AU"/>
        </w:rPr>
      </w:pPr>
    </w:p>
    <w:p w:rsidR="00D70AF1" w:rsidRPr="00DF1735" w:rsidP="008C7868">
      <w:pPr>
        <w:pStyle w:val="ESIntroParagraph"/>
        <w:ind w:left="-567" w:right="4330" w:firstLine="567"/>
        <w:rPr>
          <w:color w:val="auto"/>
          <w:sz w:val="24"/>
          <w:szCs w:val="24"/>
          <w:lang w:val="en-AU"/>
        </w:rPr>
      </w:pPr>
      <w:r w:rsidRPr="00DF1735">
        <w:rPr>
          <w:rFonts w:ascii="Arial" w:eastAsia="Arial" w:hAnsi="Arial" w:cs="Arial"/>
          <w:b/>
          <w:color w:val="auto"/>
          <w:sz w:val="24"/>
          <w:szCs w:val="24"/>
          <w:lang w:val="en-AU"/>
        </w:rPr>
        <w:t>Mid-year monitoring</w:t>
      </w:r>
    </w:p>
    <w:p w:rsidR="00A66187" w:rsidRPr="00DF1735" w:rsidP="008C7868">
      <w:pPr>
        <w:pStyle w:val="ESIntroParagraph"/>
        <w:ind w:left="-567" w:right="4330" w:firstLine="567"/>
        <w:rPr>
          <w:color w:val="auto"/>
          <w:lang w:val="en-AU"/>
        </w:rPr>
      </w:pPr>
    </w:p>
    <w:p w:rsidR="00AE3AF1" w:rsidRPr="00DF1735" w:rsidP="00491A51">
      <w:pPr>
        <w:ind w:right="2759"/>
        <w:rPr>
          <w:lang w:val="en-AU"/>
        </w:rPr>
      </w:pPr>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students’ learning growth and achievement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Grade 5 students achieving high growth in Numeracy to 30% and decrease the percentage achieving low growth to 20%. Reduce the number of "needs additional support" students in each of Reading and Numearcy in Year 3 and Year 5 compared to the number of "needs additional support" students in 2024.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students working above the expected levels in the Victorian Curriculum 2.0 to 35% in Mathematics and 27% in Writing according to Teacher Judgements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Year 3 students in the strong and exceeding bands for NAPLAN Numeracy to 85%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7B5E7"/>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1.b</w:t>
            </w:r>
          </w:p>
          <w:p>
            <w:r>
              <w:rPr>
                <w:rFonts w:ascii="Arial" w:eastAsia="Arial" w:hAnsi="Arial" w:cs="Arial"/>
                <w:sz w:val="22"/>
              </w:rPr>
              <w:t>Systematic use of assessment strategies and measurement practices to obtain and provide feedback on student learning growth, attainment and wellbeing capabilities</w:t>
            </w:r>
          </w:p>
        </w:tc>
        <w:tc>
          <w:tcPr>
            <w:tcW w:w="11996" w:type="dxa"/>
            <w:gridSpan w:val="4"/>
            <w:shd w:val="clear" w:color="auto" w:fill="57B5E7"/>
            <w:noWrap w:val="0"/>
          </w:tcPr>
          <w:p w:rsidR="008C7868" w:rsidRPr="00DF1735" w:rsidP="00DF5AC6">
            <w:pPr>
              <w:pStyle w:val="ESBodyText"/>
              <w:spacing w:after="0"/>
              <w:rPr>
                <w:sz w:val="20"/>
                <w:szCs w:val="24"/>
                <w:lang w:val="en-AU"/>
              </w:rPr>
            </w:pPr>
            <w:r>
              <w:rPr>
                <w:rFonts w:ascii="Arial" w:eastAsia="Arial" w:hAnsi="Arial" w:cs="Arial"/>
                <w:sz w:val="22"/>
              </w:rPr>
              <w:t>Build the capability of teachers to use data to effectively differentiate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our PLC structures and processes.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Improved understanding of key concepts in mathematics, spelling, and foundational literacy.</w:t>
              <w:br/>
              <w:t>Skills: Enhanced ability to set learning goals, self-monitor progress, and apply feedback effectively.</w:t>
              <w:br/>
              <w:t>Behaviours: Increased engagement and independence in learning due to personalised instruction and clear goal-setting.</w:t>
              <w:br/>
              <w:t>Teachers</w:t>
              <w:br/>
              <w:t>Knowledge: Deepened understanding of how to interpret and use data to inform differentiation in teaching.</w:t>
              <w:br/>
              <w:t>Skills: Enhanced capacity to implement Top Ten Mathematics, SpellEx, and InitiaLit effectively, and improved capacity to use developmental rubrics to guide instruction and feedback.</w:t>
              <w:br/>
              <w:t>Behaviours: Consistent use of PLCs to discuss data, share strategies, and adapt teaching approaches.</w:t>
              <w:br/>
              <w:t>Leaders</w:t>
              <w:br/>
              <w:t>Knowledge: Improved understanding of how to coach and support PLC teams in data-informed practice.</w:t>
              <w:br/>
              <w:t>Skills: Strengthened ability to facilitate reflective practice and ensure consistency in curriculum implementation.</w:t>
              <w:br/>
              <w:t>Behaviours: Clear and active leadership in setting expectations for data use and monitoring progress.</w:t>
              <w:br/>
              <w:t>Community</w:t>
              <w:br/>
              <w:t>Knowledge: Better understanding of how differentiated instruction supports student success.</w:t>
              <w:br/>
              <w:t>Behaviours: Increased engagement with the school’s learning programs, particularly through shared feedback and communication about student progress.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Demonstrated improvement in assessment scores for mathematics, spelling, and literacy aligned with developmental rubrics and Spellex, InitiaLit, and Top Ten Mathematics assessments.</w:t>
              <w:br/>
              <w:t>Evidence of student ownership of learning goals through goal-setting artifacts and self-assessment reflections, AtoSS.</w:t>
              <w:br/>
              <w:t>Teacher-created lesson plans that explicitly link data to differentiated instruction.</w:t>
              <w:br/>
              <w:t>Evidence of collaborative planning and data discussions in PLC minutes and meeting artifacts.</w:t>
              <w:br/>
              <w:t>Parent feedback or surveys, indicating increased satisfaction with differentiated instruction and communication about progress. Data Sources: DE Parent Opinion Survey, as well as school-created Parent Opinion Surveys and Parent Forums.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3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3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Initalit - monitoring and revisiting learning </w:t>
              <w:br/>
              <w:t>Top Ten - Looking at data to plan and inform our lessons and where misconceptions are with students, gaps are used to then identify topics that need further consolidation.</w:t>
              <w:br/>
              <w:t>Reporting - Easier to moderate, and triangulate, staff feel confident where students are.</w:t>
              <w:br/>
              <w:t>Data Tracker has enabled teacher judgement to be more precise and supported. Staff feel more confident with where our students are.  Staff feel very confident in Reading and Maths reporting, but Writing is more ambiguous with progression points and teacher judgement.</w:t>
              <w:br/>
              <w:t>Staff are using and enjoying Acadience - it provides more thorough and regular assessment to provide snapshots on student progress. Senior school teachers are loving DIBLES for the same reasons.</w:t>
              <w:br/>
              <w:t>We hosted a parent Initalit Information Forum and a parent Student Wellbeing, Voice and Agency Forum</w:t>
              <w:br/>
              <w:br/>
              <w:t>Next steps:</w:t>
              <w:br/>
              <w:t xml:space="preserve">'Write Mark' will be implemented to allow us to triangulate writing data and its use will inform our explicit teaching and conferencing practices.  </w:t>
              <w:br/>
              <w:t xml:space="preserve">-Write Mark is aligned with the Victorian Curriculum and will give us our students' next steps. </w:t>
              <w:br/>
              <w:t xml:space="preserve">-Write Mark will help find lesson forcus around student point of need </w:t>
              <w:br/>
              <w:t xml:space="preserve">-Write Mark will be a live rubric to track student achievement </w:t>
              <w:br/>
              <w:t xml:space="preserve">-Language is student friendly and gives targeted feedback </w:t>
              <w:br/>
              <w:br/>
              <w:t>Next term we will be hosting a Maths parent forum.</w:t>
              <w:br/>
              <w:br/>
              <w:t>From Term 3 we will commence a Maths Extension program, aimed at retaining students in the exceeding band and as enrichment for high achieving students.</w:t>
              <w:br/>
              <w:br/>
              <w:t>Intervention and support student selection will be overseen more consistently by an Intervention and Enrichment Coordinator.</w:t>
              <w:br/>
              <w:br/>
              <w:t>PLC Leaders will work with LS to moderate progression points.</w:t>
              <w:br/>
              <w:t xml:space="preserve"> </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3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Key improvement strategies are able to be implemented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The school was able to prioritise well</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p>
            <w:r>
              <w:rPr>
                <w:rFonts w:ascii="Wingdings" w:eastAsia="Wingdings" w:hAnsi="Wingdings" w:cs="Wingdings"/>
                <w:color w:val="008000"/>
                <w:sz w:val="24"/>
              </w:rPr>
              <w:sym w:font="Wingdings" w:char="F0FE"/>
            </w:r>
            <w:r>
              <w:rPr>
                <w:rFonts w:ascii="Arial" w:eastAsia="Arial" w:hAnsi="Arial" w:cs="Arial"/>
                <w:color w:val="000000"/>
                <w:sz w:val="22"/>
              </w:rPr>
              <w:t xml:space="preserve"> Workforce stability and effective change management practices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32"/>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Workforce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Train staff in the implementation of Top Ten Mathematics.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Appoint a PLC Coach to work with and support PLC team leaders.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Review the Assessment Schedule each term to ensure it adequately reflects the necessary assessment involved with the rollout of Top Ten Mathematics, SpellEx and InitiaLit. </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Utilise the services of Literacy Coach Lisa Keskinen to link together 3-6 Reading and Writing programs.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8BFBD"/>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1.c</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4"/>
            <w:shd w:val="clear" w:color="auto" w:fill="58BFBD"/>
            <w:noWrap w:val="0"/>
          </w:tcPr>
          <w:p w:rsidR="008C7868" w:rsidRPr="00DF1735" w:rsidP="00DF5AC6">
            <w:pPr>
              <w:pStyle w:val="ESBodyText"/>
              <w:spacing w:after="0"/>
              <w:rPr>
                <w:sz w:val="20"/>
                <w:szCs w:val="24"/>
                <w:lang w:val="en-AU"/>
              </w:rPr>
            </w:pPr>
            <w:r>
              <w:rPr>
                <w:rFonts w:ascii="Arial" w:eastAsia="Arial" w:hAnsi="Arial" w:cs="Arial"/>
                <w:sz w:val="22"/>
              </w:rPr>
              <w:t>Develop collaborative teaching teams that use high quality planning and instructional practices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instructional practices, incorporating the new VTLM to align with our existing instructional model.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understanding of their own learning processes through explicit teaching and metacognitive strategies.</w:t>
              <w:br/>
              <w:t>Skills: Improved ability to reflect on their thinking, set goals, and apply strategies to problem-solve and learn independently.</w:t>
              <w:br/>
              <w:t>Behaviours: Increased engagement, participation, and self-regulation in learning activities.</w:t>
              <w:br/>
              <w:t>Teachers</w:t>
              <w:br/>
              <w:t>Knowledge: Deepened understanding of explicit teaching, metacognitive strategies, and the Victorian Teaching and Learning Model 2.0.</w:t>
              <w:br/>
              <w:t>Skills: Enhanced ability to collaboratively plan differentiated lessons, implement the GANAG instructional model, and engage in effective peer observation.</w:t>
              <w:br/>
              <w:t>Behaviours: Active participation in PLC Inquiry Cycles and consistent application of explicit teaching and differentiation in lesson delivery.</w:t>
              <w:br/>
              <w:t>Leaders</w:t>
              <w:br/>
              <w:t>Knowledge: A clear understanding of how to lead and support PLCs in using the Data WISE process and inquiry cycles effectively.</w:t>
              <w:br/>
              <w:t>Skills: Improved facilitation skills for driving high-quality professional learning, peer observation, and whole-school instructional consistency.</w:t>
              <w:br/>
              <w:t>Behaviours: Ongoing leadership in modeling and monitoring explicit teaching practices and GANAG implementation across the school.</w:t>
              <w:br/>
              <w:t>Community</w:t>
              <w:br/>
              <w:t>Knowledge: Greater awareness of the school’s instructional approaches, including explicit teaching and differentiation, and their role in supporting learning at home.</w:t>
              <w:br/>
              <w:t>Behaviours: Increased confidence in the school’s teaching quality, reflected in positive feedback and stronger partnerships.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Evidence of improved achievement in key learning areas, particularly in assessment tasks linked to explicitly taught concepts and ultimately in NAPLAN, and end of semester Teacher Judgements.</w:t>
              <w:br/>
              <w:t>Student work samples showing evidence of metacognitive strategies (e.g., self-reflections, annotated tasks).</w:t>
              <w:br/>
              <w:t>Increased student engagement as observed in learning walks and classroom observations and through AtoSS and POS data.</w:t>
              <w:br/>
              <w:t>Consistent use of the GANAG model and explicit teaching approaches in lesson delivery, evidenced by lesson plans and peer observation notes.</w:t>
              <w:br/>
              <w:t>Participation and progress in PLC Inquiry Cycles, documented in meeting records and action plans.</w:t>
              <w:br/>
              <w:t>Improved confidence and capability in differentiation and explicit teaching, as reflected in the DE staff opinion survey.</w:t>
              <w:br/>
              <w:t>Successful refinement and implementation of whole-school planning documentation, evident in consistency across classrooms.</w:t>
              <w:br/>
              <w:t>Positive parent/carer survey results, including the DE Parent Opinion Survey, related to communication and satisfaction with teaching quality.</w:t>
              <w:br/>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33"/>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33"/>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Disability Inclusion Rollout has seen the quality of differentiation in teacher planners improve. Teachers have more targeted planners showing how teachers are catering for the individual learning needs of all students. </w:t>
              <w:br/>
              <w:t xml:space="preserve">Staff PL has had a focus on Explicit Teaching/Explicit Instruction. Staff have been working on focused modelling and structured mini-lessons. </w:t>
              <w:br/>
              <w:t>We have increased our attention on Peer Observation, with all Curriculum Teams using NFTF time to observe one another.</w:t>
              <w:br/>
              <w:t>We hosted a PL event with Lisa K focused on linking Reading and Writing in the Literacy Block.</w:t>
              <w:br/>
              <w:t>Our instructional model GANAG has been revisted and the connection to the new VTLM 2.0 made visible to staff. Staff have have the opportunity to become very familiar with the new VTLM 2.0.</w:t>
              <w:br/>
              <w:t xml:space="preserve">PLC Leader Meetings have been facilitated by our PLC Coach and have focused on tightening up good practices in level teams. PLC leaders completed AERO readings about how students learn best (VTLM focus) to ensure we are teaching aligned to best practice. PLC Team Leaders received PL from CHES on high-ability students and how we can extend their learning growth. </w:t>
              <w:br/>
              <w:t>As a whole school we have changed our langauge from Learning Intentions, to Learning Objectives.</w:t>
              <w:br/>
              <w:t xml:space="preserve">Staff have enjoyed PL on COgnitive Load Theory and have applied this to their planning teaching practices: Regular Daily Reviews and layering learning, focusing on reducing cognitive overload. This has made new skills more explicit and consolidated more thoroughly. </w:t>
              <w:br/>
              <w:t xml:space="preserve">The purchase of Document Readers for all classrooms has enabled teachers to build and show worked examples and to model best practices. </w:t>
              <w:br/>
              <w:t>Regular PLC meetings allow us to constantly review and reflect on our practice.</w:t>
              <w:br/>
              <w:br/>
              <w:t xml:space="preserve">Next steps: </w:t>
              <w:br/>
              <w:t>PL on Feedback.</w:t>
              <w:br/>
              <w:t>PL on Scaffolding and moving staff beyond just 'enabling' prompts in Maths.</w:t>
              <w:br/>
              <w:t>Refine our peer observations to focus more on the specific elements of teaching craft.</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34"/>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p>
            <w:r>
              <w:rPr>
                <w:rFonts w:ascii="Wingdings" w:eastAsia="Wingdings" w:hAnsi="Wingdings" w:cs="Wingdings"/>
                <w:color w:val="008000"/>
                <w:sz w:val="24"/>
              </w:rPr>
              <w:sym w:font="Wingdings" w:char="F0FE"/>
            </w:r>
            <w:r>
              <w:rPr>
                <w:rFonts w:ascii="Arial" w:eastAsia="Arial" w:hAnsi="Arial" w:cs="Arial"/>
                <w:color w:val="000000"/>
                <w:sz w:val="22"/>
              </w:rPr>
              <w:t xml:space="preserve"> Workforce stability and effective change management practices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35"/>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run MultiLit, Colourful Semantics, and Numeracy Intervention groups for students requiring support.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Education support</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professional learning for staff around the new Victorian Teaching and Learning Model 2.0.</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Develop and provide professional learning for and implement a Mitcham Model for peer observations with a focus on explicit teaching and the whole-school GANAG instructional model.</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development for staff on the implementation of explicit teaching with a focus on metacognitive strategies.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Refine whole school planning documentation to ensure consistency and a focus on differentiation.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improve student voice and agency</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responses on AtoSS for Student Voice and Agency from 64% (2024) to 70% in 2025.</w:t>
              <w:br/>
              <w:br/>
              <w:t>Increase the percent of positive responses on AtoSS for Self Regulation Goal Setting from 78% (2024) to 84%.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the School Staff Survey to Promote Student Ownership of goals from 85% (2024) to 90%.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Parent Opinion Survey for Student Voice and Agency from 68% (2024) to 75%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F8CDDB"/>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2.a</w:t>
            </w:r>
          </w:p>
          <w:p>
            <w:r>
              <w:rPr>
                <w:rFonts w:ascii="Arial" w:eastAsia="Arial" w:hAnsi="Arial" w:cs="Arial"/>
                <w:sz w:val="22"/>
              </w:rPr>
              <w:t>Activation of student voice and agency, including in leadership and learning, to strengthen students’ participation and engagement in school</w:t>
            </w:r>
          </w:p>
        </w:tc>
        <w:tc>
          <w:tcPr>
            <w:tcW w:w="11996" w:type="dxa"/>
            <w:gridSpan w:val="4"/>
            <w:shd w:val="clear" w:color="auto" w:fill="F8CDDB"/>
            <w:noWrap w:val="0"/>
          </w:tcPr>
          <w:p w:rsidR="008C7868" w:rsidRPr="00DF1735" w:rsidP="00DF5AC6">
            <w:pPr>
              <w:pStyle w:val="ESBodyText"/>
              <w:spacing w:after="0"/>
              <w:rPr>
                <w:sz w:val="20"/>
                <w:szCs w:val="24"/>
                <w:lang w:val="en-AU"/>
              </w:rPr>
            </w:pPr>
            <w:r>
              <w:rPr>
                <w:rFonts w:ascii="Arial" w:eastAsia="Arial" w:hAnsi="Arial" w:cs="Arial"/>
                <w:sz w:val="22"/>
              </w:rPr>
              <w:t>Strengthen a whole school understanding and approach to student voice and agency in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Ensure a school-wide understanding about how student voice and agency enhance teaching and learning at Mitcham Primary School.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awareness of their role in influencing their learning and school community.</w:t>
              <w:br/>
              <w:t>Skills: Enhanced ability to articulate opinions, provide constructive feedback, and contribute to decision-making processes.</w:t>
              <w:br/>
              <w:t>Improved collaboration and leadership skills, particularly through participation in student leadership roles.</w:t>
              <w:br/>
              <w:t>Behaviours: Increased engagement, motivation, and ownership of learning.</w:t>
              <w:br/>
              <w:t>Teachers</w:t>
              <w:br/>
              <w:t>Knowledge: Improved understanding of student voice and agency principles and practices. Knowledge of strategies to integrate student input into curriculum planning and classroom decision-making.</w:t>
              <w:br/>
              <w:t>Skills: Enhanced capacity to co-design learning experiences with students and use their feedback to inform teaching practices. Ability to facilitate student-led initiatives and encourage authentic leadership opportunities.</w:t>
              <w:br/>
              <w:t>Behaviours: Consistent implementation of student voice and agency practices in classrooms and planning.</w:t>
              <w:br/>
              <w:t>Leaders</w:t>
              <w:br/>
              <w:t>Knowledge: Deepened understanding of how to model and promote student voice and agency across the school.</w:t>
              <w:br/>
              <w:t>Skills: Ability to create a culture of shared decision-making and collaborative leadership.</w:t>
              <w:br/>
              <w:t>Behaviours: Leadership in establishing and monitoring a whole-school framework for student voice and agency. Consistent communication and celebration of student-led initiatives with the school community.</w:t>
              <w:br/>
              <w:t>Community</w:t>
              <w:br/>
              <w:t>Knowledge: Greater awareness of the school’s commitment to fostering student voice and agency.</w:t>
              <w:br/>
              <w:t>Behaviours: Increased support for and participation in student-led initiatives.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engagement and motivation, reflected in student survey results, including the DE AtoSS.</w:t>
              <w:br/>
              <w:t>Examples of student contributions to curriculum planning and school improvement initiatives, documented through feedback or meeting minutes.</w:t>
              <w:br/>
              <w:t>Increased confidence and understanding of student voice practices, reflected in staff surveys and professional learning evaluations.</w:t>
              <w:br/>
              <w:t>Integration of student feedback into lesson planning, documented in teacher planners.</w:t>
              <w:br/>
              <w:t>Evidence of co-designed learning activities and differentiation based on student input.</w:t>
              <w:br/>
              <w:t>Regular acknowledgment and celebration of student achievements in school communications.</w:t>
              <w:br/>
              <w:t>Positive parent/carer feedback about student voice and leadership opportunities, gathered through surveys, including Parent Opinion Survey, or focus groups.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36"/>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36"/>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 xml:space="preserve">Student Wellbeing, Voice and Agency was defined and shared with our community during our Parent Information Forum. We found that once parents fully understood Wellbeing, Voice and Agency, they commended our practices. </w:t>
              <w:br/>
              <w:t xml:space="preserve">Parents gave feedback on what they perceived to be our next steps as a school. Strengthened ours and their idea of what SV looks like at our school. </w:t>
              <w:br/>
              <w:t xml:space="preserve">Changing the title 'Junior School Council' to 'Student Voice Leaders' has made their role and responsibilities feel more authentic for students. </w:t>
              <w:br/>
              <w:t xml:space="preserve">Class Meetings were held before SVL accompanied teacher level planning meetings, where their feedback was used to plan for term 3. Lots of topics were discussed in these meetings, considered by level teams, and then included in term 3 plans. </w:t>
              <w:br/>
              <w:t>Class Meetings have been effective across levels.</w:t>
              <w:br/>
              <w:t>Termly focus groups have been effectively run to gauge the impact of student voice in school decision.</w:t>
              <w:br/>
              <w:br/>
              <w:t xml:space="preserve">Next steps: </w:t>
              <w:br/>
              <w:t>Run staff PL about the place rubrics have in giving students agency over their learning. It will be important then to ensure there is a clear link between assessment rubrics and the conversations students, parents, and teachers have during 3-way conferences.</w:t>
              <w:br/>
              <w:t xml:space="preserve">We will continue to run student focus groups but aim for them to happen in week 5. </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37"/>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The school was able to prioritise well</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3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learning for staff on the principles and practices of student voice, agency, and co-design in learning.</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a Parent Information Evening to unpack Student Voice and Agency and what this looks like in the classroom, for example, class meetings, rubrics, student/teacher conferences.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2</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Class Meetings focus on identifying and unpacking student voice and agency.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Team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Include JSC representatives in reflecting on the effectiveness of student voice and agency opportunities and sharing these reflections with the school community via Compass, the Newsletter, Social Media, Assembly etc.</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termly student focus groups to guage the impact of efforts to improve on student perception of voice and agency.</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3</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the wellbeing of all students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 AtoSS, increase the positive perception of</w:t>
              <w:br/>
              <w:t>Perseverance from 71 percent in 2024 to 76 percent in 2025</w:t>
              <w:br/>
              <w:br/>
              <w:t>in AtoSS, to decrease the not positive perception of Teacher concern from 7 percent in 2024 to 4 percent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To increase the percentage of positive endorsement in the Parent Opinion Survey for confidence and resiliency skills from 77 percent in 2024 to 80 percent in 2025.</w:t>
              <w:br/>
              <w:br/>
              <w:t>To decrease the negative response in the Parent Opinion Survey for not experiencing bullying from 15 percent in 2024 to 12 percent in 2025.</w:t>
              <w:br/>
              <w:br/>
              <w:t>Attendance target: to increase the percentage of students with 95% or higher attendance in order to be at or above the percentage reached by similar schools.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2ACD0"/>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3.b</w:t>
            </w:r>
          </w:p>
          <w:p>
            <w:r>
              <w:rPr>
                <w:rFonts w:ascii="Arial" w:eastAsia="Arial" w:hAnsi="Arial" w:cs="Arial"/>
                <w:sz w:val="22"/>
              </w:rPr>
              <w:t>Responsive, tiered and contextualised approaches and strong relationships to support student learning, wellbeing and inclusion</w:t>
            </w:r>
          </w:p>
        </w:tc>
        <w:tc>
          <w:tcPr>
            <w:tcW w:w="11996" w:type="dxa"/>
            <w:gridSpan w:val="4"/>
            <w:shd w:val="clear" w:color="auto" w:fill="D2ACD0"/>
            <w:noWrap w:val="0"/>
          </w:tcPr>
          <w:p w:rsidR="008C7868" w:rsidRPr="00DF1735" w:rsidP="00DF5AC6">
            <w:pPr>
              <w:pStyle w:val="ESBodyText"/>
              <w:spacing w:after="0"/>
              <w:rPr>
                <w:sz w:val="20"/>
                <w:szCs w:val="24"/>
                <w:lang w:val="en-AU"/>
              </w:rPr>
            </w:pPr>
            <w:r>
              <w:rPr>
                <w:rFonts w:ascii="Arial" w:eastAsia="Arial" w:hAnsi="Arial" w:cs="Arial"/>
                <w:sz w:val="22"/>
              </w:rPr>
              <w:t>Build staff capability to support complex social, emotional and wellbeing needs.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Develop staff understanding of the tiered approach to Disability Inclusion.</w:t>
              <w:br/>
              <w:br/>
              <w:t>Consistent understanding of the Tier 1 and Tier 2 strategies we implement to support student wellbeing to enable learning.</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Students develop a deeper understanding of their emotions, self-regulation strategies, and social skills, informed by the wellbeing programs implemented across the school.</w:t>
              <w:br/>
              <w:t>Behaviours: Increased emotional resilience, improved behaviour, and better relationships with peers and teachers, demonstrated through fewer behavioural incidents and more positive social interactions.</w:t>
              <w:br/>
              <w:t>Teachers</w:t>
              <w:br/>
              <w:t>Skills: Teachers enhance their ability to identify and respond to complex social, emotional, and wellbeing needs, using positive behaviour support strategies and de-escalation techniques.</w:t>
              <w:br/>
              <w:t>Behaviours: Teachers consistently implement the school’s wellbeing framework, using targeted interventions, building strong teacher-student relationships, and engaging in ongoing professional learning to refine their practices.</w:t>
              <w:br/>
              <w:t>Leaders</w:t>
              <w:br/>
              <w:t>Knowledge: Leaders strengthen their understanding of the social and emotional needs of students and the most effective strategies to support staff in addressing these needs.</w:t>
              <w:br/>
              <w:t>Behaviours: Leaders actively monitor the implementation of wellbeing programs, provide ongoing guidance to staff, and foster a collaborative environment for addressing complex student needs, ensuring the wellbeing framework is embedded school-wide.</w:t>
              <w:br/>
              <w:t>Community</w:t>
              <w:br/>
              <w:t>Knowledge: Parents and carers become more informed about the school’s wellbeing approach and strategies to support their children’s social, emotional, and behavioural development.</w:t>
              <w:br/>
              <w:t>Behaviours: The community actively supports and reinforces the wellbeing initiatives, contributing to a culture of care and inclusivity through feedback, involvement in school events, and engagement with school wellbeing resources.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AtoSS data and school based student wellbeing surveys, demonstrating increased understanding of self-regulation, emotional resilience, and social skills.</w:t>
              <w:br/>
              <w:t>Reduction in behavioural incidents and referrals to the wellbeing team, tracked over time.</w:t>
              <w:br/>
              <w:t>Staff Opinion Survey and feedback indicates increased confidence in implementing social, emotional, and wellbeing support strategies.</w:t>
              <w:br/>
              <w:t>Evidence of staff using strategies such as de-escalation techniques and positive behaviour support, documented in lesson plans and observations.</w:t>
              <w:br/>
              <w:t>Documentation showing the continued use and integration of the School-Wide Positive Behaviour Support (SWPBS) framework and Resilience, Rights, and Respectful Relationships (RRRR) in teaching practices, including classroom observations and planning records.</w:t>
              <w:br/>
              <w:t>Meeting minutes and action plans from the multidisciplinary wellbeing team, showing active collaboration and specific interventions for complex cases.</w:t>
              <w:br/>
              <w:t>Records of follow-up support and adjustments based on team discussions and student needs.</w:t>
              <w:br/>
              <w:t>DE parent opinion survey and other survey responses indicating increased awareness and support for the school’s wellbeing framework.</w:t>
              <w:br/>
              <w:t>Engagement in wellbeing-focused school events, workshops, and activities, reflected in attendance and feedback forms.</w:t>
              <w:br/>
              <w:t>Improved student attendance.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3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3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Allied Health have been used to assist and support students with additional needs/supports. We have a weekly Allied Health team meeting and our Positive Behaviour Coach facilitates weekly ES staff meetings and incorporates an element of PL into all of these meetings.</w:t>
              <w:br/>
              <w:t xml:space="preserve">Having an understanding of and ready access to Tier 2 and Tier 3 supports has enabled us to meet the needs of our students more effectively. </w:t>
              <w:br/>
              <w:t>Compass Chronicle has shown that behavioural issues have reduced (mostly minor behaviours) compared to this time last year. Major issues that require Leadership support have continued but not increased. We are aware of a group of students who do consistently require the support and intervention by senior leadership or our school counsellor.</w:t>
              <w:br/>
              <w:t xml:space="preserve">Attendance improvement has been a huge focus this semester. The attendance team is very happy with our data and there has been a significant improvement in growing the green. The students at risk of chronic absence has stabilised. </w:t>
              <w:br/>
              <w:t>RR - RR Lead and Wellbeing Leader have attended RR CoP and RR Forum. We hosted our own very successful 'Rally for Respect' Mitcham Mates Day.</w:t>
              <w:br/>
              <w:t>We hosted a parent forum to share what we do for Student Wellbeing at Mitcham PS.</w:t>
              <w:br/>
              <w:t>Student focus groups were held to unpack our AtoSS results.</w:t>
              <w:br/>
              <w:t xml:space="preserve">The SWPBS team led PL focusing on 'Enabling Learning' and particularly the Positive Classroom Management Strategies. </w:t>
              <w:br/>
              <w:t>Protective Intervention training was undertaken by staff.</w:t>
              <w:br/>
              <w:br/>
              <w:t xml:space="preserve">Next steps: </w:t>
              <w:br/>
              <w:t>Continue referrals for students who would benefit from support from our allied health team.</w:t>
              <w:br/>
              <w:t>The collation of data/evidence for Disability Inclusion Profile Meetings will continue.</w:t>
              <w:br/>
              <w:t>We will trial PIVOT as a means of collecting student wellbeing data.</w:t>
              <w:br/>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4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4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build the capacity of staff to understand and respond appropriately to students exhibiting additional needs and/or disabilities, with a rollout of staff professional learning and the embedding of SWPBS Positive Classroom Management Strategies.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Allied health</w:t>
            </w:r>
          </w:p>
          <w:p>
            <w:r>
              <w:rPr>
                <w:rFonts w:ascii="Wingdings" w:eastAsia="Wingdings" w:hAnsi="Wingdings" w:cs="Wingdings"/>
                <w:color w:val="008000"/>
                <w:sz w:val="24"/>
              </w:rPr>
              <w:sym w:font="Wingdings" w:char="F0FE"/>
            </w:r>
            <w:r>
              <w:rPr>
                <w:rFonts w:ascii="Arial" w:eastAsia="Arial" w:hAnsi="Arial" w:cs="Arial"/>
                <w:color w:val="000000"/>
                <w:sz w:val="22"/>
              </w:rPr>
              <w:t xml:space="preserve"> SWPBS leader/team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Student wellbeing co-ordinator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Introduce the Friendology program to support staff to manage perception of bullying and to increase parent and student awareness of managing social and emotional needs.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Wellbeing team </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Train staff in new RRRR learning materials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Respectful relationships implementation 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attendance processes are known to all staff to ensure processes are followed and attendance is actively monitored.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an Occupational Therapist 1 day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6</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Release staff from classroom duties in order for them to participate in necessary Disability Inclusion Profile professional learning and preparation.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7</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 Social Worker 2 days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8</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Continue to employ a Learning Specialist in the role of Wellbeing Co-ordinator.</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9</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Assistant Principal to manage and implement Disability Inclusion reforms and rollout.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10</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Finalise and publish our school Reconciliation plan.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additional Education Support staff to work with students identified as needing siability inclusion support.</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bl>
    <w:p/>
    <w:p w:rsidR="001D70B3" w:rsidRPr="00DF1735" w:rsidP="00491A51">
      <w:pPr>
        <w:ind w:right="2759"/>
        <w:rPr>
          <w:lang w:val="en-AU"/>
        </w:rPr>
        <w:sectPr w:rsidSect="008D63D2">
          <w:headerReference w:type="even" r:id="rId19"/>
          <w:headerReference w:type="default" r:id="rId20"/>
          <w:footerReference w:type="default" r:id="rId21"/>
          <w:headerReference w:type="first" r:id="rId22"/>
          <w:pgSz w:w="16838" w:h="11906" w:orient="landscape" w:code="9"/>
          <w:pgMar w:top="1304" w:right="2036" w:bottom="1240" w:left="810" w:header="624" w:footer="532" w:gutter="0"/>
          <w:pgNumType w:start="2"/>
          <w:cols w:space="397"/>
          <w:docGrid w:linePitch="360"/>
        </w:sectPr>
      </w:pPr>
    </w:p>
    <w:p w:rsidR="008C7868" w:rsidRPr="00DF1735" w:rsidP="008C7868">
      <w:pPr>
        <w:ind w:right="-542"/>
        <w:rPr>
          <w:b/>
          <w:color w:val="AF272F"/>
          <w:sz w:val="36"/>
          <w:szCs w:val="44"/>
          <w:lang w:val="en-AU"/>
        </w:rPr>
      </w:pPr>
      <w:r w:rsidRPr="00DF1735">
        <w:rPr>
          <w:b/>
          <w:color w:val="AF272F"/>
          <w:sz w:val="36"/>
          <w:szCs w:val="44"/>
          <w:lang w:val="en-AU"/>
        </w:rPr>
        <w:t xml:space="preserve">Monitoring and </w:t>
      </w:r>
      <w:r w:rsidRPr="00DF1735" w:rsidR="007B5F43">
        <w:rPr>
          <w:b/>
          <w:color w:val="AF272F"/>
          <w:sz w:val="36"/>
          <w:szCs w:val="44"/>
          <w:lang w:val="en-AU"/>
        </w:rPr>
        <w:t>a</w:t>
      </w:r>
      <w:r w:rsidRPr="00DF1735">
        <w:rPr>
          <w:b/>
          <w:color w:val="AF272F"/>
          <w:sz w:val="36"/>
          <w:szCs w:val="44"/>
          <w:lang w:val="en-AU"/>
        </w:rPr>
        <w:t xml:space="preserve">ssessment - </w:t>
      </w:r>
      <w:r w:rsidRPr="00DF1735">
        <w:rPr>
          <w:b/>
          <w:noProof/>
          <w:color w:val="AF272F"/>
          <w:sz w:val="36"/>
          <w:szCs w:val="44"/>
          <w:lang w:val="en-AU"/>
        </w:rPr>
        <w:t>2025</w:t>
      </w:r>
    </w:p>
    <w:p w:rsidR="00F05F71" w:rsidRPr="00DF1735" w:rsidP="008C7868">
      <w:pPr>
        <w:pStyle w:val="ESIntroParagraph"/>
        <w:ind w:left="-567" w:right="4330" w:firstLine="567"/>
        <w:rPr>
          <w:color w:val="auto"/>
          <w:sz w:val="24"/>
          <w:szCs w:val="24"/>
          <w:lang w:val="en-AU"/>
        </w:rPr>
      </w:pPr>
    </w:p>
    <w:p w:rsidR="00D70AF1" w:rsidRPr="00DF1735" w:rsidP="008C7868">
      <w:pPr>
        <w:pStyle w:val="ESIntroParagraph"/>
        <w:ind w:left="-567" w:right="4330" w:firstLine="567"/>
        <w:rPr>
          <w:color w:val="auto"/>
          <w:sz w:val="24"/>
          <w:szCs w:val="24"/>
          <w:lang w:val="en-AU"/>
        </w:rPr>
      </w:pPr>
      <w:r w:rsidRPr="00DF1735">
        <w:rPr>
          <w:rFonts w:ascii="Arial" w:eastAsia="Arial" w:hAnsi="Arial" w:cs="Arial"/>
          <w:b/>
          <w:color w:val="auto"/>
          <w:sz w:val="24"/>
          <w:szCs w:val="24"/>
          <w:lang w:val="en-AU"/>
        </w:rPr>
        <w:t>Term 3 monitoring (optional)</w:t>
      </w:r>
    </w:p>
    <w:p w:rsidR="00A66187" w:rsidRPr="00DF1735" w:rsidP="008C7868">
      <w:pPr>
        <w:pStyle w:val="ESIntroParagraph"/>
        <w:ind w:left="-567" w:right="4330" w:firstLine="567"/>
        <w:rPr>
          <w:color w:val="auto"/>
          <w:lang w:val="en-AU"/>
        </w:rPr>
      </w:pPr>
    </w:p>
    <w:p w:rsidR="00AE3AF1" w:rsidRPr="00DF1735" w:rsidP="00491A51">
      <w:pPr>
        <w:ind w:right="2759"/>
        <w:rPr>
          <w:lang w:val="en-AU"/>
        </w:rPr>
      </w:pPr>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students’ learning growth and achievement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Grade 5 students achieving high growth in Numeracy to 30% and decrease the percentage achieving low growth to 20%. Reduce the number of "needs additional support" students in each of Reading and Numearcy in Year 3 and Year 5 compared to the number of "needs additional support" students in 2024.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students working above the expected levels in the Victorian Curriculum 2.0 to 35% in Mathematics and 27% in Writing according to Teacher Judgements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Year 3 students in the strong and exceeding bands for NAPLAN Numeracy to 85%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7B5E7"/>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1.b</w:t>
            </w:r>
          </w:p>
          <w:p>
            <w:r>
              <w:rPr>
                <w:rFonts w:ascii="Arial" w:eastAsia="Arial" w:hAnsi="Arial" w:cs="Arial"/>
                <w:sz w:val="22"/>
              </w:rPr>
              <w:t>Systematic use of assessment strategies and measurement practices to obtain and provide feedback on student learning growth, attainment and wellbeing capabilities</w:t>
            </w:r>
          </w:p>
        </w:tc>
        <w:tc>
          <w:tcPr>
            <w:tcW w:w="11996" w:type="dxa"/>
            <w:gridSpan w:val="4"/>
            <w:shd w:val="clear" w:color="auto" w:fill="57B5E7"/>
            <w:noWrap w:val="0"/>
          </w:tcPr>
          <w:p w:rsidR="008C7868" w:rsidRPr="00DF1735" w:rsidP="00DF5AC6">
            <w:pPr>
              <w:pStyle w:val="ESBodyText"/>
              <w:spacing w:after="0"/>
              <w:rPr>
                <w:sz w:val="20"/>
                <w:szCs w:val="24"/>
                <w:lang w:val="en-AU"/>
              </w:rPr>
            </w:pPr>
            <w:r>
              <w:rPr>
                <w:rFonts w:ascii="Arial" w:eastAsia="Arial" w:hAnsi="Arial" w:cs="Arial"/>
                <w:sz w:val="22"/>
              </w:rPr>
              <w:t>Build the capability of teachers to use data to effectively differentiate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our PLC structures and processes.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Improved understanding of key concepts in mathematics, spelling, and foundational literacy.</w:t>
              <w:br/>
              <w:t>Skills: Enhanced ability to set learning goals, self-monitor progress, and apply feedback effectively.</w:t>
              <w:br/>
              <w:t>Behaviours: Increased engagement and independence in learning due to personalised instruction and clear goal-setting.</w:t>
              <w:br/>
              <w:t>Teachers</w:t>
              <w:br/>
              <w:t>Knowledge: Deepened understanding of how to interpret and use data to inform differentiation in teaching.</w:t>
              <w:br/>
              <w:t>Skills: Enhanced capacity to implement Top Ten Mathematics, SpellEx, and InitiaLit effectively, and improved capacity to use developmental rubrics to guide instruction and feedback.</w:t>
              <w:br/>
              <w:t>Behaviours: Consistent use of PLCs to discuss data, share strategies, and adapt teaching approaches.</w:t>
              <w:br/>
              <w:t>Leaders</w:t>
              <w:br/>
              <w:t>Knowledge: Improved understanding of how to coach and support PLC teams in data-informed practice.</w:t>
              <w:br/>
              <w:t>Skills: Strengthened ability to facilitate reflective practice and ensure consistency in curriculum implementation.</w:t>
              <w:br/>
              <w:t>Behaviours: Clear and active leadership in setting expectations for data use and monitoring progress.</w:t>
              <w:br/>
              <w:t>Community</w:t>
              <w:br/>
              <w:t>Knowledge: Better understanding of how differentiated instruction supports student success.</w:t>
              <w:br/>
              <w:t>Behaviours: Increased engagement with the school’s learning programs, particularly through shared feedback and communication about student progress.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Demonstrated improvement in assessment scores for mathematics, spelling, and literacy aligned with developmental rubrics and Spellex, InitiaLit, and Top Ten Mathematics assessments.</w:t>
              <w:br/>
              <w:t>Evidence of student ownership of learning goals through goal-setting artifacts and self-assessment reflections, AtoSS.</w:t>
              <w:br/>
              <w:t>Teacher-created lesson plans that explicitly link data to differentiated instruction.</w:t>
              <w:br/>
              <w:t>Evidence of collaborative planning and data discussions in PLC minutes and meeting artifacts.</w:t>
              <w:br/>
              <w:t>Parent feedback or surveys, indicating increased satisfaction with differentiated instruction and communication about progress. Data Sources: DE Parent Opinion Survey, as well as school-created Parent Opinion Surveys and Parent Forums.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42"/>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42"/>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43"/>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44"/>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Train staff in the implementation of Top Ten Mathematics.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Appoint a PLC Coach to work with and support PLC team leaders.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Review the Assessment Schedule each term to ensure it adequately reflects the necessary assessment involved with the rollout of Top Ten Mathematics, SpellEx and InitiaLit. </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Utilise the services of Literacy Coach Lisa Keskinen to link together 3-6 Reading and Writing programs.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8BFBD"/>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1.c</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4"/>
            <w:shd w:val="clear" w:color="auto" w:fill="58BFBD"/>
            <w:noWrap w:val="0"/>
          </w:tcPr>
          <w:p w:rsidR="008C7868" w:rsidRPr="00DF1735" w:rsidP="00DF5AC6">
            <w:pPr>
              <w:pStyle w:val="ESBodyText"/>
              <w:spacing w:after="0"/>
              <w:rPr>
                <w:sz w:val="20"/>
                <w:szCs w:val="24"/>
                <w:lang w:val="en-AU"/>
              </w:rPr>
            </w:pPr>
            <w:r>
              <w:rPr>
                <w:rFonts w:ascii="Arial" w:eastAsia="Arial" w:hAnsi="Arial" w:cs="Arial"/>
                <w:sz w:val="22"/>
              </w:rPr>
              <w:t>Develop collaborative teaching teams that use high quality planning and instructional practices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instructional practices, incorporating the new VTLM to align with our existing instructional model.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understanding of their own learning processes through explicit teaching and metacognitive strategies.</w:t>
              <w:br/>
              <w:t>Skills: Improved ability to reflect on their thinking, set goals, and apply strategies to problem-solve and learn independently.</w:t>
              <w:br/>
              <w:t>Behaviours: Increased engagement, participation, and self-regulation in learning activities.</w:t>
              <w:br/>
              <w:t>Teachers</w:t>
              <w:br/>
              <w:t>Knowledge: Deepened understanding of explicit teaching, metacognitive strategies, and the Victorian Teaching and Learning Model 2.0.</w:t>
              <w:br/>
              <w:t>Skills: Enhanced ability to collaboratively plan differentiated lessons, implement the GANAG instructional model, and engage in effective peer observation.</w:t>
              <w:br/>
              <w:t>Behaviours: Active participation in PLC Inquiry Cycles and consistent application of explicit teaching and differentiation in lesson delivery.</w:t>
              <w:br/>
              <w:t>Leaders</w:t>
              <w:br/>
              <w:t>Knowledge: A clear understanding of how to lead and support PLCs in using the Data WISE process and inquiry cycles effectively.</w:t>
              <w:br/>
              <w:t>Skills: Improved facilitation skills for driving high-quality professional learning, peer observation, and whole-school instructional consistency.</w:t>
              <w:br/>
              <w:t>Behaviours: Ongoing leadership in modeling and monitoring explicit teaching practices and GANAG implementation across the school.</w:t>
              <w:br/>
              <w:t>Community</w:t>
              <w:br/>
              <w:t>Knowledge: Greater awareness of the school’s instructional approaches, including explicit teaching and differentiation, and their role in supporting learning at home.</w:t>
              <w:br/>
              <w:t>Behaviours: Increased confidence in the school’s teaching quality, reflected in positive feedback and stronger partnerships.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Evidence of improved achievement in key learning areas, particularly in assessment tasks linked to explicitly taught concepts and ultimately in NAPLAN, and end of semester Teacher Judgements.</w:t>
              <w:br/>
              <w:t>Student work samples showing evidence of metacognitive strategies (e.g., self-reflections, annotated tasks).</w:t>
              <w:br/>
              <w:t>Increased student engagement as observed in learning walks and classroom observations and through AtoSS and POS data.</w:t>
              <w:br/>
              <w:t>Consistent use of the GANAG model and explicit teaching approaches in lesson delivery, evidenced by lesson plans and peer observation notes.</w:t>
              <w:br/>
              <w:t>Participation and progress in PLC Inquiry Cycles, documented in meeting records and action plans.</w:t>
              <w:br/>
              <w:t>Improved confidence and capability in differentiation and explicit teaching, as reflected in the DE staff opinion survey.</w:t>
              <w:br/>
              <w:t>Successful refinement and implementation of whole-school planning documentation, evident in consistency across classrooms.</w:t>
              <w:br/>
              <w:t>Positive parent/carer survey results, including the DE Parent Opinion Survey, related to communication and satisfaction with teaching quality.</w:t>
              <w:br/>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45"/>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45"/>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46"/>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47"/>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run MultiLit, Colourful Semantics, and Numeracy Intervention groups for students requiring support.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Education support</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professional learning for staff around the new Victorian Teaching and Learning Model 2.0.</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Develop and provide professional learning for and implement a Mitcham Model for peer observations with a focus on explicit teaching and the whole-school GANAG instructional model.</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development for staff on the implementation of explicit teaching with a focus on metacognitive strategies.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Refine whole school planning documentation to ensure consistency and a focus on differentiation.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improve student voice and agency</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responses on AtoSS for Student Voice and Agency from 64% (2024) to 70% in 2025.</w:t>
              <w:br/>
              <w:br/>
              <w:t>Increase the percent of positive responses on AtoSS for Self Regulation Goal Setting from 78% (2024) to 84%.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the School Staff Survey to Promote Student Ownership of goals from 85% (2024) to 90%.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Parent Opinion Survey for Student Voice and Agency from 68% (2024) to 75%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F8CDDB"/>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2.a</w:t>
            </w:r>
          </w:p>
          <w:p>
            <w:r>
              <w:rPr>
                <w:rFonts w:ascii="Arial" w:eastAsia="Arial" w:hAnsi="Arial" w:cs="Arial"/>
                <w:sz w:val="22"/>
              </w:rPr>
              <w:t>Activation of student voice and agency, including in leadership and learning, to strengthen students’ participation and engagement in school</w:t>
            </w:r>
          </w:p>
        </w:tc>
        <w:tc>
          <w:tcPr>
            <w:tcW w:w="11996" w:type="dxa"/>
            <w:gridSpan w:val="4"/>
            <w:shd w:val="clear" w:color="auto" w:fill="F8CDDB"/>
            <w:noWrap w:val="0"/>
          </w:tcPr>
          <w:p w:rsidR="008C7868" w:rsidRPr="00DF1735" w:rsidP="00DF5AC6">
            <w:pPr>
              <w:pStyle w:val="ESBodyText"/>
              <w:spacing w:after="0"/>
              <w:rPr>
                <w:sz w:val="20"/>
                <w:szCs w:val="24"/>
                <w:lang w:val="en-AU"/>
              </w:rPr>
            </w:pPr>
            <w:r>
              <w:rPr>
                <w:rFonts w:ascii="Arial" w:eastAsia="Arial" w:hAnsi="Arial" w:cs="Arial"/>
                <w:sz w:val="22"/>
              </w:rPr>
              <w:t>Strengthen a whole school understanding and approach to student voice and agency in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Ensure a school-wide understanding about how student voice and agency enhance teaching and learning at Mitcham Primary School.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awareness of their role in influencing their learning and school community.</w:t>
              <w:br/>
              <w:t>Skills: Enhanced ability to articulate opinions, provide constructive feedback, and contribute to decision-making processes.</w:t>
              <w:br/>
              <w:t>Improved collaboration and leadership skills, particularly through participation in student leadership roles.</w:t>
              <w:br/>
              <w:t>Behaviours: Increased engagement, motivation, and ownership of learning.</w:t>
              <w:br/>
              <w:t>Teachers</w:t>
              <w:br/>
              <w:t>Knowledge: Improved understanding of student voice and agency principles and practices. Knowledge of strategies to integrate student input into curriculum planning and classroom decision-making.</w:t>
              <w:br/>
              <w:t>Skills: Enhanced capacity to co-design learning experiences with students and use their feedback to inform teaching practices. Ability to facilitate student-led initiatives and encourage authentic leadership opportunities.</w:t>
              <w:br/>
              <w:t>Behaviours: Consistent implementation of student voice and agency practices in classrooms and planning.</w:t>
              <w:br/>
              <w:t>Leaders</w:t>
              <w:br/>
              <w:t>Knowledge: Deepened understanding of how to model and promote student voice and agency across the school.</w:t>
              <w:br/>
              <w:t>Skills: Ability to create a culture of shared decision-making and collaborative leadership.</w:t>
              <w:br/>
              <w:t>Behaviours: Leadership in establishing and monitoring a whole-school framework for student voice and agency. Consistent communication and celebration of student-led initiatives with the school community.</w:t>
              <w:br/>
              <w:t>Community</w:t>
              <w:br/>
              <w:t>Knowledge: Greater awareness of the school’s commitment to fostering student voice and agency.</w:t>
              <w:br/>
              <w:t>Behaviours: Increased support for and participation in student-led initiatives.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engagement and motivation, reflected in student survey results, including the DE AtoSS.</w:t>
              <w:br/>
              <w:t>Examples of student contributions to curriculum planning and school improvement initiatives, documented through feedback or meeting minutes.</w:t>
              <w:br/>
              <w:t>Increased confidence and understanding of student voice practices, reflected in staff surveys and professional learning evaluations.</w:t>
              <w:br/>
              <w:t>Integration of student feedback into lesson planning, documented in teacher planners.</w:t>
              <w:br/>
              <w:t>Evidence of co-designed learning activities and differentiation based on student input.</w:t>
              <w:br/>
              <w:t>Regular acknowledgment and celebration of student achievements in school communications.</w:t>
              <w:br/>
              <w:t>Positive parent/carer feedback about student voice and leadership opportunities, gathered through surveys, including Parent Opinion Survey, or focus groups.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4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4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4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5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learning for staff on the principles and practices of student voice, agency, and co-design in learning.</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AF272F"/>
                <w:sz w:val="22"/>
              </w:rPr>
              <w:t>25%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a Parent Information Evening to unpack Student Voice and Agency and what this looks like in the classroom, for example, class meetings, rubrics, student/teacher conferences.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2</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Class Meetings focus on identifying and unpacking student voice and agency.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Team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Include JSC representatives in reflecting on the effectiveness of student voice and agency opportunities and sharing these reflections with the school community via Compass, the Newsletter, Social Media, Assembly etc.</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termly student focus groups to guage the impact of efforts to improve on student perception of voice and agency.</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50%</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3</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the wellbeing of all students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 AtoSS, increase the positive perception of</w:t>
              <w:br/>
              <w:t>Perseverance from 71 percent in 2024 to 76 percent in 2025</w:t>
              <w:br/>
              <w:br/>
              <w:t>in AtoSS, to decrease the not positive perception of Teacher concern from 7 percent in 2024 to 4 percent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To increase the percentage of positive endorsement in the Parent Opinion Survey for confidence and resiliency skills from 77 percent in 2024 to 80 percent in 2025.</w:t>
              <w:br/>
              <w:br/>
              <w:t>To decrease the negative response in the Parent Opinion Survey for not experiencing bullying from 15 percent in 2024 to 12 percent in 2025.</w:t>
              <w:br/>
              <w:br/>
              <w:t>Attendance target: to increase the percentage of students with 95% or higher attendance in order to be at or above the percentage reached by similar schools.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2ACD0"/>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3.b</w:t>
            </w:r>
          </w:p>
          <w:p>
            <w:r>
              <w:rPr>
                <w:rFonts w:ascii="Arial" w:eastAsia="Arial" w:hAnsi="Arial" w:cs="Arial"/>
                <w:sz w:val="22"/>
              </w:rPr>
              <w:t>Responsive, tiered and contextualised approaches and strong relationships to support student learning, wellbeing and inclusion</w:t>
            </w:r>
          </w:p>
        </w:tc>
        <w:tc>
          <w:tcPr>
            <w:tcW w:w="11996" w:type="dxa"/>
            <w:gridSpan w:val="4"/>
            <w:shd w:val="clear" w:color="auto" w:fill="D2ACD0"/>
            <w:noWrap w:val="0"/>
          </w:tcPr>
          <w:p w:rsidR="008C7868" w:rsidRPr="00DF1735" w:rsidP="00DF5AC6">
            <w:pPr>
              <w:pStyle w:val="ESBodyText"/>
              <w:spacing w:after="0"/>
              <w:rPr>
                <w:sz w:val="20"/>
                <w:szCs w:val="24"/>
                <w:lang w:val="en-AU"/>
              </w:rPr>
            </w:pPr>
            <w:r>
              <w:rPr>
                <w:rFonts w:ascii="Arial" w:eastAsia="Arial" w:hAnsi="Arial" w:cs="Arial"/>
                <w:sz w:val="22"/>
              </w:rPr>
              <w:t>Build staff capability to support complex social, emotional and wellbeing needs.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Develop staff understanding of the tiered approach to Disability Inclusion.</w:t>
              <w:br/>
              <w:br/>
              <w:t>Consistent understanding of the Tier 1 and Tier 2 strategies we implement to support student wellbeing to enable learning.</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Students develop a deeper understanding of their emotions, self-regulation strategies, and social skills, informed by the wellbeing programs implemented across the school.</w:t>
              <w:br/>
              <w:t>Behaviours: Increased emotional resilience, improved behaviour, and better relationships with peers and teachers, demonstrated through fewer behavioural incidents and more positive social interactions.</w:t>
              <w:br/>
              <w:t>Teachers</w:t>
              <w:br/>
              <w:t>Skills: Teachers enhance their ability to identify and respond to complex social, emotional, and wellbeing needs, using positive behaviour support strategies and de-escalation techniques.</w:t>
              <w:br/>
              <w:t>Behaviours: Teachers consistently implement the school’s wellbeing framework, using targeted interventions, building strong teacher-student relationships, and engaging in ongoing professional learning to refine their practices.</w:t>
              <w:br/>
              <w:t>Leaders</w:t>
              <w:br/>
              <w:t>Knowledge: Leaders strengthen their understanding of the social and emotional needs of students and the most effective strategies to support staff in addressing these needs.</w:t>
              <w:br/>
              <w:t>Behaviours: Leaders actively monitor the implementation of wellbeing programs, provide ongoing guidance to staff, and foster a collaborative environment for addressing complex student needs, ensuring the wellbeing framework is embedded school-wide.</w:t>
              <w:br/>
              <w:t>Community</w:t>
              <w:br/>
              <w:t>Knowledge: Parents and carers become more informed about the school’s wellbeing approach and strategies to support their children’s social, emotional, and behavioural development.</w:t>
              <w:br/>
              <w:t>Behaviours: The community actively supports and reinforces the wellbeing initiatives, contributing to a culture of care and inclusivity through feedback, involvement in school events, and engagement with school wellbeing resources.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AtoSS data and school based student wellbeing surveys, demonstrating increased understanding of self-regulation, emotional resilience, and social skills.</w:t>
              <w:br/>
              <w:t>Reduction in behavioural incidents and referrals to the wellbeing team, tracked over time.</w:t>
              <w:br/>
              <w:t>Staff Opinion Survey and feedback indicates increased confidence in implementing social, emotional, and wellbeing support strategies.</w:t>
              <w:br/>
              <w:t>Evidence of staff using strategies such as de-escalation techniques and positive behaviour support, documented in lesson plans and observations.</w:t>
              <w:br/>
              <w:t>Documentation showing the continued use and integration of the School-Wide Positive Behaviour Support (SWPBS) framework and Resilience, Rights, and Respectful Relationships (RRRR) in teaching practices, including classroom observations and planning records.</w:t>
              <w:br/>
              <w:t>Meeting minutes and action plans from the multidisciplinary wellbeing team, showing active collaboration and specific interventions for complex cases.</w:t>
              <w:br/>
              <w:t>Records of follow-up support and adjustments based on team discussions and student needs.</w:t>
              <w:br/>
              <w:t>DE parent opinion survey and other survey responses indicating increased awareness and support for the school’s wellbeing framework.</w:t>
              <w:br/>
              <w:t>Engagement in wellbeing-focused school events, workshops, and activities, reflected in attendance and feedback forms.</w:t>
              <w:br/>
              <w:t>Improved student attendance.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Commentary on progress</w:t>
            </w:r>
          </w:p>
          <w:p>
            <w:pPr>
              <w:numPr>
                <w:ilvl w:val="0"/>
                <w:numId w:val="5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Drawing on the relevant success indicators identified above, comment on your progress towards planned outcomes. What changes in behaviour / practice / mindset have been observed?</w:t>
            </w:r>
          </w:p>
          <w:p>
            <w:pPr>
              <w:numPr>
                <w:ilvl w:val="0"/>
                <w:numId w:val="5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is the evidence?</w:t>
            </w:r>
          </w:p>
          <w:p>
            <w:pPr>
              <w:rPr>
                <w:rFonts w:ascii="Arial" w:eastAsia="Arial" w:hAnsi="Arial" w:cs="Arial"/>
                <w:sz w:val="22"/>
              </w:rPr>
            </w:pPr>
          </w:p>
        </w:tc>
        <w:tc>
          <w:tcPr>
            <w:tcW w:w="11996" w:type="dxa"/>
            <w:gridSpan w:val="4"/>
            <w:noWrap w:val="0"/>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52"/>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53"/>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build the capacity of staff to understand and respond appropriately to students exhibiting additional needs and/or disabilities, with a rollout of staff professional learning and the embedding of SWPBS Positive Classroom Management Strategies.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Allied health</w:t>
            </w:r>
          </w:p>
          <w:p>
            <w:r>
              <w:rPr>
                <w:rFonts w:ascii="Wingdings" w:eastAsia="Wingdings" w:hAnsi="Wingdings" w:cs="Wingdings"/>
                <w:color w:val="008000"/>
                <w:sz w:val="24"/>
              </w:rPr>
              <w:sym w:font="Wingdings" w:char="F0FE"/>
            </w:r>
            <w:r>
              <w:rPr>
                <w:rFonts w:ascii="Arial" w:eastAsia="Arial" w:hAnsi="Arial" w:cs="Arial"/>
                <w:color w:val="000000"/>
                <w:sz w:val="22"/>
              </w:rPr>
              <w:t xml:space="preserve"> SWPBS leader/team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Student wellbeing co-ordinator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Introduce the Friendology program to support staff to manage perception of bullying and to increase parent and student awareness of managing social and emotional needs.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Wellbeing team </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Train staff in new RRRR learning materials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Respectful relationships implementation 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attendance processes are known to all staff to ensure processes are followed and attendance is actively monitored.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an Occupational Therapist 1 day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6</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Release staff from classroom duties in order for them to participate in necessary Disability Inclusion Profile professional learning and preparation.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7</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 Social Worker 2 days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8</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Continue to employ a Learning Specialist in the role of Wellbeing Co-ordinator.</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9</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Assistant Principal to manage and implement Disability Inclusion reforms and rollout.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10</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Finalise and publish our school Reconciliation plan.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additional Education Support staff to work with students identified as needing siability inclusion support.</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bl>
    <w:p/>
    <w:p w:rsidR="001D70B3" w:rsidRPr="00DF1735" w:rsidP="00491A51">
      <w:pPr>
        <w:ind w:right="2759"/>
        <w:rPr>
          <w:lang w:val="en-AU"/>
        </w:rPr>
        <w:sectPr w:rsidSect="008D63D2">
          <w:headerReference w:type="even" r:id="rId23"/>
          <w:headerReference w:type="default" r:id="rId24"/>
          <w:footerReference w:type="default" r:id="rId25"/>
          <w:headerReference w:type="first" r:id="rId26"/>
          <w:pgSz w:w="16838" w:h="11906" w:orient="landscape" w:code="9"/>
          <w:pgMar w:top="1304" w:right="2036" w:bottom="1240" w:left="810" w:header="624" w:footer="532" w:gutter="0"/>
          <w:pgNumType w:start="2"/>
          <w:cols w:space="397"/>
          <w:docGrid w:linePitch="360"/>
        </w:sectPr>
      </w:pPr>
    </w:p>
    <w:p w:rsidR="008C7868" w:rsidRPr="00DF1735" w:rsidP="008C7868">
      <w:pPr>
        <w:ind w:right="-542"/>
        <w:rPr>
          <w:b/>
          <w:color w:val="AF272F"/>
          <w:sz w:val="36"/>
          <w:szCs w:val="44"/>
          <w:lang w:val="en-AU"/>
        </w:rPr>
      </w:pPr>
      <w:r w:rsidRPr="00DF1735">
        <w:rPr>
          <w:b/>
          <w:color w:val="AF272F"/>
          <w:sz w:val="36"/>
          <w:szCs w:val="44"/>
          <w:lang w:val="en-AU"/>
        </w:rPr>
        <w:t xml:space="preserve">Monitoring and </w:t>
      </w:r>
      <w:r w:rsidRPr="00DF1735" w:rsidR="007B5F43">
        <w:rPr>
          <w:b/>
          <w:color w:val="AF272F"/>
          <w:sz w:val="36"/>
          <w:szCs w:val="44"/>
          <w:lang w:val="en-AU"/>
        </w:rPr>
        <w:t>a</w:t>
      </w:r>
      <w:r w:rsidRPr="00DF1735">
        <w:rPr>
          <w:b/>
          <w:color w:val="AF272F"/>
          <w:sz w:val="36"/>
          <w:szCs w:val="44"/>
          <w:lang w:val="en-AU"/>
        </w:rPr>
        <w:t xml:space="preserve">ssessment - </w:t>
      </w:r>
      <w:r w:rsidRPr="00DF1735">
        <w:rPr>
          <w:b/>
          <w:noProof/>
          <w:color w:val="AF272F"/>
          <w:sz w:val="36"/>
          <w:szCs w:val="44"/>
          <w:lang w:val="en-AU"/>
        </w:rPr>
        <w:t>2025</w:t>
      </w:r>
    </w:p>
    <w:p w:rsidR="00F05F71" w:rsidRPr="00DF1735" w:rsidP="008C7868">
      <w:pPr>
        <w:pStyle w:val="ESIntroParagraph"/>
        <w:ind w:left="-567" w:right="4330" w:firstLine="567"/>
        <w:rPr>
          <w:color w:val="auto"/>
          <w:sz w:val="24"/>
          <w:szCs w:val="24"/>
          <w:lang w:val="en-AU"/>
        </w:rPr>
      </w:pPr>
    </w:p>
    <w:p w:rsidR="00D70AF1" w:rsidRPr="00DF1735" w:rsidP="008C7868">
      <w:pPr>
        <w:pStyle w:val="ESIntroParagraph"/>
        <w:ind w:left="-567" w:right="4330" w:firstLine="567"/>
        <w:rPr>
          <w:color w:val="auto"/>
          <w:sz w:val="24"/>
          <w:szCs w:val="24"/>
          <w:lang w:val="en-AU"/>
        </w:rPr>
      </w:pPr>
      <w:r w:rsidRPr="00DF1735">
        <w:rPr>
          <w:rFonts w:ascii="Arial" w:eastAsia="Arial" w:hAnsi="Arial" w:cs="Arial"/>
          <w:b/>
          <w:color w:val="auto"/>
          <w:sz w:val="24"/>
          <w:szCs w:val="24"/>
          <w:lang w:val="en-AU"/>
        </w:rPr>
        <w:t>End-of-year monitoring</w:t>
      </w:r>
    </w:p>
    <w:p w:rsidR="00A66187" w:rsidRPr="00DF1735" w:rsidP="008C7868">
      <w:pPr>
        <w:pStyle w:val="ESIntroParagraph"/>
        <w:ind w:left="-567" w:right="4330" w:firstLine="567"/>
        <w:rPr>
          <w:color w:val="auto"/>
          <w:lang w:val="en-AU"/>
        </w:rPr>
      </w:pPr>
    </w:p>
    <w:p w:rsidR="00AE3AF1" w:rsidRPr="00DF1735" w:rsidP="00491A51">
      <w:pPr>
        <w:ind w:right="2759"/>
        <w:rPr>
          <w:lang w:val="en-AU"/>
        </w:rPr>
      </w:pPr>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students’ learning growth and achievement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Grade 5 students achieving high growth in Numeracy to 30% and decrease the percentage achieving low growth to 20%. Reduce the number of "needs additional support" students in each of Reading and Numearcy in Year 3 and Year 5 compared to the number of "needs additional support" students in 2024.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Partially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students working above the expected levels in the Victorian Curriculum 2.0 to 35% in Mathematics and 27% in Writing according to Teacher Judgements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proportion of Year 3 students in the strong and exceeding bands for NAPLAN Numeracy to 85%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7B5E7"/>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1.b</w:t>
            </w:r>
          </w:p>
          <w:p>
            <w:r>
              <w:rPr>
                <w:rFonts w:ascii="Arial" w:eastAsia="Arial" w:hAnsi="Arial" w:cs="Arial"/>
                <w:sz w:val="22"/>
              </w:rPr>
              <w:t>Systematic use of assessment strategies and measurement practices to obtain and provide feedback on student learning growth, attainment and wellbeing capabilities</w:t>
            </w:r>
          </w:p>
        </w:tc>
        <w:tc>
          <w:tcPr>
            <w:tcW w:w="11996" w:type="dxa"/>
            <w:gridSpan w:val="4"/>
            <w:shd w:val="clear" w:color="auto" w:fill="57B5E7"/>
            <w:noWrap w:val="0"/>
          </w:tcPr>
          <w:p w:rsidR="008C7868" w:rsidRPr="00DF1735" w:rsidP="00DF5AC6">
            <w:pPr>
              <w:pStyle w:val="ESBodyText"/>
              <w:spacing w:after="0"/>
              <w:rPr>
                <w:sz w:val="20"/>
                <w:szCs w:val="24"/>
                <w:lang w:val="en-AU"/>
              </w:rPr>
            </w:pPr>
            <w:r>
              <w:rPr>
                <w:rFonts w:ascii="Arial" w:eastAsia="Arial" w:hAnsi="Arial" w:cs="Arial"/>
                <w:sz w:val="22"/>
              </w:rPr>
              <w:t>Build the capability of teachers to use data to effectively differentiate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our PLC structures and processes.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Improved understanding of key concepts in mathematics, spelling, and foundational literacy.</w:t>
              <w:br/>
              <w:t>Skills: Enhanced ability to set learning goals, self-monitor progress, and apply feedback effectively.</w:t>
              <w:br/>
              <w:t>Behaviours: Increased engagement and independence in learning due to personalised instruction and clear goal-setting.</w:t>
              <w:br/>
              <w:t>Teachers</w:t>
              <w:br/>
              <w:t>Knowledge: Deepened understanding of how to interpret and use data to inform differentiation in teaching.</w:t>
              <w:br/>
              <w:t>Skills: Enhanced capacity to implement Top Ten Mathematics, SpellEx, and InitiaLit effectively, and improved capacity to use developmental rubrics to guide instruction and feedback.</w:t>
              <w:br/>
              <w:t>Behaviours: Consistent use of PLCs to discuss data, share strategies, and adapt teaching approaches.</w:t>
              <w:br/>
              <w:t>Leaders</w:t>
              <w:br/>
              <w:t>Knowledge: Improved understanding of how to coach and support PLC teams in data-informed practice.</w:t>
              <w:br/>
              <w:t>Skills: Strengthened ability to facilitate reflective practice and ensure consistency in curriculum implementation.</w:t>
              <w:br/>
              <w:t>Behaviours: Clear and active leadership in setting expectations for data use and monitoring progress.</w:t>
              <w:br/>
              <w:t>Community</w:t>
              <w:br/>
              <w:t>Knowledge: Better understanding of how differentiated instruction supports student success.</w:t>
              <w:br/>
              <w:t>Behaviours: Increased engagement with the school’s learning programs, particularly through shared feedback and communication about student progress.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Demonstrated improvement in assessment scores for mathematics, spelling, and literacy aligned with developmental rubrics and Spellex, InitiaLit, and Top Ten Mathematics assessments.</w:t>
              <w:br/>
              <w:t>Evidence of student ownership of learning goals through goal-setting artifacts and self-assessment reflections, AtoSS.</w:t>
              <w:br/>
              <w:t>Teacher-created lesson plans that explicitly link data to differentiated instruction.</w:t>
              <w:br/>
              <w:t>Evidence of collaborative planning and data discussions in PLC minutes and meeting artifacts.</w:t>
              <w:br/>
              <w:t>Parent feedback or surveys, indicating increased satisfaction with differentiated instruction and communication about progress. Data Sources: DE Parent Opinion Survey, as well as school-created Parent Opinion Surveys and Parent Forums.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
              <w:rPr>
                <w:rFonts w:ascii="Arial" w:eastAsia="Arial" w:hAnsi="Arial" w:cs="Arial"/>
                <w:b w:val="0"/>
                <w:color w:val="auto"/>
                <w:sz w:val="22"/>
              </w:rPr>
              <w:t>Reflection on progress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Over the past year, we have continued to strengthen our teaching and learning practices, with clear evidence of growth in consistency, confidence and data-informed decision making across the school. The implementation of InitiaLit has been highly successful, allowing staff to monitor, revisit and reinforce student learning in a structured and effective way. Similarly, Top Ten has supported teachers to analyse data to identify misconceptions and gaps in mathematical understanding, enabling more targeted planning and instruction. As a result, moderation and triangulation of student achievement has become easier, and staff report greater confidence in their judgements, particularly in reading and mathematics, although we acknowledge that NAPLAN and teacher judgement alignment remains an area for continued focus. Our Data Tracker has strengthened accuracy in reporting, while Acadience and DIBELS have been embraced for their regular assessment cycles and ability to provide clear snapshots of student progress. The introduction of Write Mark has further enhanced our capacity to triangulate writing data, informing explicit teaching, conferencing and next steps aligned to the Victorian Curriculum. We have also continued to nurture strong partnerships with our school community through well-received parent forums in literacy, mathematics, and student wellbeing, agency and voice. Intervention processes are now more consistently overseen by Learning Specialists and the Principal Team, and our PLCs have refined their practice, shifting to four-week learning sprints that culminate in celebrations of learning and collective success. Overall, our efforts have built strong momentum, and we are well-positioned to continue deepening our impact on student learning and achievement.</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54"/>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supporting/supported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The school was able to prioritise well</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p>
            <w:r>
              <w:rPr>
                <w:rFonts w:ascii="Wingdings" w:eastAsia="Wingdings" w:hAnsi="Wingdings" w:cs="Wingdings"/>
                <w:color w:val="008000"/>
                <w:sz w:val="24"/>
              </w:rPr>
              <w:sym w:font="Wingdings" w:char="F0FE"/>
            </w:r>
            <w:r>
              <w:rPr>
                <w:rFonts w:ascii="Arial" w:eastAsia="Arial" w:hAnsi="Arial" w:cs="Arial"/>
                <w:color w:val="000000"/>
                <w:sz w:val="22"/>
              </w:rPr>
              <w:t xml:space="preserve"> Workforce stability and effective change management practices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55"/>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impeding/impeded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Workforce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Train staff in the implementation of Top Ten Mathematics.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Appoint a PLC Coach to work with and support PLC team leaders.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Review the Assessment Schedule each term to ensure it adequately reflects the necessary assessment involved with the rollout of Top Ten Mathematics, SpellEx and InitiaLit. </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Numeracy leader</w:t>
            </w:r>
          </w:p>
          <w:p>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Utilise the services of Literacy Coach Lisa Keskinen to link together 3-6 Reading and Writing programs.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Literacy leader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58BFBD"/>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1.c</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4"/>
            <w:shd w:val="clear" w:color="auto" w:fill="58BFBD"/>
            <w:noWrap w:val="0"/>
          </w:tcPr>
          <w:p w:rsidR="008C7868" w:rsidRPr="00DF1735" w:rsidP="00DF5AC6">
            <w:pPr>
              <w:pStyle w:val="ESBodyText"/>
              <w:spacing w:after="0"/>
              <w:rPr>
                <w:sz w:val="20"/>
                <w:szCs w:val="24"/>
                <w:lang w:val="en-AU"/>
              </w:rPr>
            </w:pPr>
            <w:r>
              <w:rPr>
                <w:rFonts w:ascii="Arial" w:eastAsia="Arial" w:hAnsi="Arial" w:cs="Arial"/>
                <w:sz w:val="22"/>
              </w:rPr>
              <w:t>Develop collaborative teaching teams that use high quality planning and instructional practices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Strengthen instructional practices, incorporating the new VTLM to align with our existing instructional model.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understanding of their own learning processes through explicit teaching and metacognitive strategies.</w:t>
              <w:br/>
              <w:t>Skills: Improved ability to reflect on their thinking, set goals, and apply strategies to problem-solve and learn independently.</w:t>
              <w:br/>
              <w:t>Behaviours: Increased engagement, participation, and self-regulation in learning activities.</w:t>
              <w:br/>
              <w:t>Teachers</w:t>
              <w:br/>
              <w:t>Knowledge: Deepened understanding of explicit teaching, metacognitive strategies, and the Victorian Teaching and Learning Model 2.0.</w:t>
              <w:br/>
              <w:t>Skills: Enhanced ability to collaboratively plan differentiated lessons, implement the GANAG instructional model, and engage in effective peer observation.</w:t>
              <w:br/>
              <w:t>Behaviours: Active participation in PLC Inquiry Cycles and consistent application of explicit teaching and differentiation in lesson delivery.</w:t>
              <w:br/>
              <w:t>Leaders</w:t>
              <w:br/>
              <w:t>Knowledge: A clear understanding of how to lead and support PLCs in using the Data WISE process and inquiry cycles effectively.</w:t>
              <w:br/>
              <w:t>Skills: Improved facilitation skills for driving high-quality professional learning, peer observation, and whole-school instructional consistency.</w:t>
              <w:br/>
              <w:t>Behaviours: Ongoing leadership in modeling and monitoring explicit teaching practices and GANAG implementation across the school.</w:t>
              <w:br/>
              <w:t>Community</w:t>
              <w:br/>
              <w:t>Knowledge: Greater awareness of the school’s instructional approaches, including explicit teaching and differentiation, and their role in supporting learning at home.</w:t>
              <w:br/>
              <w:t>Behaviours: Increased confidence in the school’s teaching quality, reflected in positive feedback and stronger partnerships.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Evidence of improved achievement in key learning areas, particularly in assessment tasks linked to explicitly taught concepts and ultimately in NAPLAN, and end of semester Teacher Judgements.</w:t>
              <w:br/>
              <w:t>Student work samples showing evidence of metacognitive strategies (e.g., self-reflections, annotated tasks).</w:t>
              <w:br/>
              <w:t>Increased student engagement as observed in learning walks and classroom observations and through AtoSS and POS data.</w:t>
              <w:br/>
              <w:t>Consistent use of the GANAG model and explicit teaching approaches in lesson delivery, evidenced by lesson plans and peer observation notes.</w:t>
              <w:br/>
              <w:t>Participation and progress in PLC Inquiry Cycles, documented in meeting records and action plans.</w:t>
              <w:br/>
              <w:t>Improved confidence and capability in differentiation and explicit teaching, as reflected in the DE staff opinion survey.</w:t>
              <w:br/>
              <w:t>Successful refinement and implementation of whole-school planning documentation, evident in consistency across classrooms.</w:t>
              <w:br/>
              <w:t>Positive parent/carer survey results, including the DE Parent Opinion Survey, related to communication and satisfaction with teaching quality.</w:t>
              <w:br/>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
              <w:rPr>
                <w:rFonts w:ascii="Arial" w:eastAsia="Arial" w:hAnsi="Arial" w:cs="Arial"/>
                <w:b w:val="0"/>
                <w:color w:val="auto"/>
                <w:sz w:val="22"/>
              </w:rPr>
              <w:t>Reflection on progress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At Mitcham Primary School, we have continued to strengthen instructional practices and align our work with the new VTLM to enhance consistency, clarity and collective efficacy across the school. The Disability Inclusion rollout has contributed to improved differentiation in planning, with more targeted teacher planners demonstrating how individual student learning needs are being met. Professional learning has centred on Explicit Teaching, including focused modelling and structured mini-lessons, supported by increased use of peer observation across curriculum teams using NFTF time. We hosted a valuable professional learning session with Lisa K, strengthening staff understanding of the links between reading and writing within the literacy block. Our GANAG instructional model has been revisited and explicitly aligned with the VTLM 2.0, with staff given time to develop deep familiarity with the updated model. PLC Leader meetings, supported by our PLC Coach, have continued to refine collaborative practices, drawing on AERO research to ensure teaching aligns with evidence-informed practices and including targeted learning from CHES on extending high-ability students. We have shifted our language from Learning Intentions to Learning Objectives, and staff have engaged in professional learning on Cognitive Load Theory, resulting in purposeful planning, regular daily review and improved consolidation of new skills. Document Readers in all classrooms have enhanced modelling and the demonstration of worked examples, further supporting explicit instruction. Our PLC structures continue to provide regular opportunities to reflect and refine practice as collaborative teams. Looking ahead, we will further strengthen practice through professional learning in feedback and scaffolding, particularly in extending mathematical thinking beyond enabling prompts, and refine our peer observation processes to ensure they more closely target specific elements of teaching craft.</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56"/>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supporting/supported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Sufficient time allocated</w:t>
            </w:r>
          </w:p>
          <w:p>
            <w:r>
              <w:rPr>
                <w:rFonts w:ascii="Wingdings" w:eastAsia="Wingdings" w:hAnsi="Wingdings" w:cs="Wingdings"/>
                <w:color w:val="008000"/>
                <w:sz w:val="24"/>
              </w:rPr>
              <w:sym w:font="Wingdings" w:char="F0FE"/>
            </w:r>
            <w:r>
              <w:rPr>
                <w:rFonts w:ascii="Arial" w:eastAsia="Arial" w:hAnsi="Arial" w:cs="Arial"/>
                <w:color w:val="000000"/>
                <w:sz w:val="22"/>
              </w:rPr>
              <w:t xml:space="preserve"> Staff capability and consistency of practice</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57"/>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impeding/impeded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run MultiLit, Colourful Semantics, and Numeracy Intervention groups for students requiring support.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Education support</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professional learning for staff around the new Victorian Teaching and Learning Model 2.0.</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1</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Develop and provide professional learning for and implement a Mitcham Model for peer observations with a focus on explicit teaching and the whole-school GANAG instructional model.</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development for staff on the implementation of explicit teaching with a focus on metacognitive strategies.</w:t>
              <w:br/>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3</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Refine whole school planning documentation to ensure consistency and a focus on differentiation.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PLC leaders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improve student voice and agency</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responses on AtoSS for Student Voice and Agency from 64% (2024) to 70% in 2025.</w:t>
              <w:br/>
              <w:br/>
              <w:t>Increase the percent of positive responses on AtoSS for Self Regulation Goal Setting from 78% (2024) to 84%.</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the School Staff Survey to Promote Student Ownership of goals from 85% (2024) to 90%.</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Increase the percentage of positive endorsement in Parent Opinion Survey for Student Voice and Agency from 68% (2024) to 75%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F8CDDB"/>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2.a</w:t>
            </w:r>
          </w:p>
          <w:p>
            <w:r>
              <w:rPr>
                <w:rFonts w:ascii="Arial" w:eastAsia="Arial" w:hAnsi="Arial" w:cs="Arial"/>
                <w:sz w:val="22"/>
              </w:rPr>
              <w:t>Activation of student voice and agency, including in leadership and learning, to strengthen students’ participation and engagement in school</w:t>
            </w:r>
          </w:p>
        </w:tc>
        <w:tc>
          <w:tcPr>
            <w:tcW w:w="11996" w:type="dxa"/>
            <w:gridSpan w:val="4"/>
            <w:shd w:val="clear" w:color="auto" w:fill="F8CDDB"/>
            <w:noWrap w:val="0"/>
          </w:tcPr>
          <w:p w:rsidR="008C7868" w:rsidRPr="00DF1735" w:rsidP="00DF5AC6">
            <w:pPr>
              <w:pStyle w:val="ESBodyText"/>
              <w:spacing w:after="0"/>
              <w:rPr>
                <w:sz w:val="20"/>
                <w:szCs w:val="24"/>
                <w:lang w:val="en-AU"/>
              </w:rPr>
            </w:pPr>
            <w:r>
              <w:rPr>
                <w:rFonts w:ascii="Arial" w:eastAsia="Arial" w:hAnsi="Arial" w:cs="Arial"/>
                <w:sz w:val="22"/>
              </w:rPr>
              <w:t>Strengthen a whole school understanding and approach to student voice and agency in learning.</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Ensure a school-wide understanding about how student voice and agency enhance teaching and learning at Mitcham Primary School.</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Greater awareness of their role in influencing their learning and school community.</w:t>
              <w:br/>
              <w:t>Skills: Enhanced ability to articulate opinions, provide constructive feedback, and contribute to decision-making processes.</w:t>
              <w:br/>
              <w:t>Improved collaboration and leadership skills, particularly through participation in student leadership roles.</w:t>
              <w:br/>
              <w:t>Behaviours: Increased engagement, motivation, and ownership of learning.</w:t>
              <w:br/>
              <w:t>Teachers</w:t>
              <w:br/>
              <w:t>Knowledge: Improved understanding of student voice and agency principles and practices. Knowledge of strategies to integrate student input into curriculum planning and classroom decision-making.</w:t>
              <w:br/>
              <w:t>Skills: Enhanced capacity to co-design learning experiences with students and use their feedback to inform teaching practices. Ability to facilitate student-led initiatives and encourage authentic leadership opportunities.</w:t>
              <w:br/>
              <w:t>Behaviours: Consistent implementation of student voice and agency practices in classrooms and planning.</w:t>
              <w:br/>
              <w:t>Leaders</w:t>
              <w:br/>
              <w:t>Knowledge: Deepened understanding of how to model and promote student voice and agency across the school.</w:t>
              <w:br/>
              <w:t>Skills: Ability to create a culture of shared decision-making and collaborative leadership.</w:t>
              <w:br/>
              <w:t>Behaviours: Leadership in establishing and monitoring a whole-school framework for student voice and agency. Consistent communication and celebration of student-led initiatives with the school community.</w:t>
              <w:br/>
              <w:t>Community</w:t>
              <w:br/>
              <w:t>Knowledge: Greater awareness of the school’s commitment to fostering student voice and agency.</w:t>
              <w:br/>
              <w:t>Behaviours: Increased support for and participation in student-led initiatives.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engagement and motivation, reflected in student survey results, including the DE AtoSS.</w:t>
              <w:br/>
              <w:t>Examples of student contributions to curriculum planning and school improvement initiatives, documented through feedback or meeting minutes.</w:t>
              <w:br/>
              <w:t>Increased confidence and understanding of student voice practices, reflected in staff surveys and professional learning evaluations.</w:t>
              <w:br/>
              <w:t>Integration of student feedback into lesson planning, documented in teacher planners.</w:t>
              <w:br/>
              <w:t>Evidence of co-designed learning activities and differentiation based on student input.</w:t>
              <w:br/>
              <w:t>Regular acknowledgment and celebration of student achievements in school communications.</w:t>
              <w:br/>
              <w:t>Positive parent/carer feedback about student voice and leadership opportunities, gathered through surveys, including Parent Opinion Survey, or focus groups.</w:t>
              <w:br/>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
              <w:rPr>
                <w:rFonts w:ascii="Arial" w:eastAsia="Arial" w:hAnsi="Arial" w:cs="Arial"/>
                <w:b w:val="0"/>
                <w:color w:val="auto"/>
                <w:sz w:val="22"/>
              </w:rPr>
              <w:t>Reflection on progress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At Mitcham Primary School, our commitment to strengthening student voice and agency has continued to deepen, with a clear and shared understanding now evident across our school community. Our Parent Information Forum provided an important opportunity to define Student Wellbeing, Voice and Agency, and once parents understood the framework in full, they strongly endorsed our current practices and contributed thoughtful insights into future directions. Renaming our Junior School Council to Student Voice Leaders has helped elevate the purpose and authenticity of student leadership, and the introduction of class meetings prior to student participation in level planning meetings has ensured student perspectives genuinely inform teaching and learning. These contributions were incorporated into Term 3 and Term 4 planning, reflecting meaningful student partnership in decision-making. Class meetings have been effective across year levels, and termly student focus groups have allowed us to evaluate impact and continue refining our approach. Moving forward, we will strengthen student agency in learning by supporting staff through professional learning on the use of rubrics, ensuring alignment between assessment tools and three-way learning conversations. We will also continue student focus groups, aiming for mid-term timing to maximise student input and reflection.</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58"/>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supporting/supported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The school was able to prioritise well</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59"/>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impeding/impeded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Provide professional learning for staff on the principles and practices of student voice, agency, and co-design in learning.</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a Parent Information Evening to unpack Student Voice and Agency and what this looks like in the classroom, for example, class meetings, rubrics, student/teacher conferences.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2</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Class Meetings focus on identifying and unpacking student voice and agency.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Team leader(s)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Include JSC representatives in reflecting on the effectiveness of student voice and agency opportunities and sharing these reflections with the school community via Compass, the Newsletter, Social Media, Assembly etc.</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Run termly student focus groups to guage the impact of efforts to improve on student perception of voice and agency.</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F39600"/>
                <w:sz w:val="22"/>
              </w:rPr>
              <w:t>75%</w:t>
            </w:r>
          </w:p>
        </w:tc>
      </w:tr>
    </w:tbl>
    <w:p/>
    <w:tbl>
      <w:tblPr>
        <w:tblStyle w:val="TableGrid"/>
        <w:tblW w:w="15115" w:type="dxa"/>
        <w:tblInd w:w="-5" w:type="dxa"/>
        <w:tblCellMar>
          <w:top w:w="115" w:type="dxa"/>
          <w:left w:w="115" w:type="dxa"/>
          <w:bottom w:w="115" w:type="dxa"/>
          <w:right w:w="115" w:type="dxa"/>
        </w:tblCellMar>
        <w:tblLook w:val="04A0"/>
      </w:tblPr>
      <w:tblGrid>
        <w:gridCol w:w="3119"/>
        <w:gridCol w:w="3822"/>
        <w:gridCol w:w="3686"/>
        <w:gridCol w:w="2238"/>
        <w:gridCol w:w="2250"/>
      </w:tblGrid>
      <w:tr w:rsidTr="00A66187">
        <w:tblPrEx>
          <w:tblW w:w="15115" w:type="dxa"/>
          <w:tblInd w:w="-5" w:type="dxa"/>
          <w:tblCellMar>
            <w:top w:w="115" w:type="dxa"/>
            <w:left w:w="115" w:type="dxa"/>
            <w:bottom w:w="115" w:type="dxa"/>
            <w:right w:w="115" w:type="dxa"/>
          </w:tblCellMar>
          <w:tblLook w:val="04A0"/>
        </w:tblPrEx>
        <w:trPr>
          <w:trHeight w:val="110"/>
        </w:trPr>
        <w:tc>
          <w:tcPr>
            <w:tcW w:w="3119" w:type="dxa"/>
            <w:tcBorders>
              <w:top w:val="single" w:sz="4" w:space="0" w:color="auto"/>
              <w:bottom w:val="nil"/>
            </w:tcBorders>
            <w:shd w:val="clear" w:color="auto" w:fill="7F7F7F" w:themeFill="text1" w:themeFillTint="80"/>
            <w:noWrap w:val="0"/>
          </w:tcPr>
          <w:p w:rsidR="008C7868" w:rsidRPr="00DF1735" w:rsidP="00DF5AC6">
            <w:pPr>
              <w:pStyle w:val="Heading3"/>
              <w:spacing w:before="0" w:after="0"/>
              <w:rPr>
                <w:color w:val="FFFFFF" w:themeColor="background1"/>
                <w:szCs w:val="24"/>
                <w:lang w:val="en-AU"/>
              </w:rPr>
            </w:pPr>
            <w:r w:rsidRPr="00DF1735">
              <w:rPr>
                <w:rFonts w:ascii="Arial" w:eastAsia="Arial" w:hAnsi="Arial" w:cs="Arial"/>
                <w:b/>
                <w:color w:val="FFFFFF" w:themeColor="background1"/>
                <w:sz w:val="24"/>
                <w:szCs w:val="24"/>
                <w:lang w:val="en-AU"/>
              </w:rPr>
              <w:t>Goal 3</w:t>
            </w:r>
          </w:p>
        </w:tc>
        <w:tc>
          <w:tcPr>
            <w:tcW w:w="11996" w:type="dxa"/>
            <w:gridSpan w:val="4"/>
            <w:tcBorders>
              <w:top w:val="single" w:sz="4" w:space="0" w:color="auto"/>
              <w:bottom w:val="nil"/>
            </w:tcBorders>
            <w:shd w:val="clear" w:color="auto" w:fill="7F7F7F" w:themeFill="text1" w:themeFillTint="80"/>
          </w:tcPr>
          <w:p>
            <w:pPr>
              <w:rPr>
                <w:rFonts w:ascii="Arial" w:eastAsia="Arial" w:hAnsi="Arial" w:cs="Arial"/>
                <w:b w:val="0"/>
                <w:color w:val="FFFFFF"/>
                <w:sz w:val="22"/>
              </w:rPr>
            </w:pPr>
            <w:r>
              <w:rPr>
                <w:rStyle w:val="DefaultParagraphFont"/>
                <w:rFonts w:ascii="Arial" w:eastAsia="Arial" w:hAnsi="Arial" w:cs="Arial"/>
                <w:b w:val="0"/>
                <w:color w:val="FFFFFF"/>
                <w:sz w:val="22"/>
              </w:rPr>
              <w:t>To maximise the wellbeing of all students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3.1</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In AtoSS, increase the positive perception of</w:t>
              <w:br/>
              <w:t>Perseverance from 71 percent in 2024 to 76 percent in 2025</w:t>
              <w:br/>
              <w:br/>
              <w:t>in AtoSS, to decrease the not positive perception of Teacher concern from 7 percent in 2024 to 4 percent in 2025</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tcBorders>
              <w:top w:val="nil"/>
            </w:tcBorders>
            <w:shd w:val="clear" w:color="auto" w:fill="D9D9D9" w:themeFill="background1" w:themeFillShade="D9"/>
            <w:noWrap w:val="0"/>
          </w:tcPr>
          <w:p w:rsidR="008C7868" w:rsidRPr="00DF1735" w:rsidP="00DF5AC6">
            <w:pPr>
              <w:pStyle w:val="Heading3"/>
              <w:spacing w:before="0" w:after="0"/>
              <w:rPr>
                <w:szCs w:val="24"/>
                <w:lang w:val="en-AU"/>
              </w:rPr>
            </w:pPr>
            <w:r w:rsidRPr="00DF1735">
              <w:rPr>
                <w:rFonts w:ascii="Arial" w:eastAsia="Arial" w:hAnsi="Arial" w:cs="Arial"/>
                <w:sz w:val="22"/>
                <w:szCs w:val="24"/>
                <w:lang w:val="en-AU"/>
              </w:rPr>
              <w:t>12-month target 3.2</w:t>
            </w:r>
            <w:r w:rsidRPr="00DF1735">
              <w:rPr>
                <w:szCs w:val="24"/>
                <w:lang w:val="en-AU"/>
              </w:rPr>
              <w:t xml:space="preserve"> target</w:t>
            </w:r>
          </w:p>
        </w:tc>
        <w:tc>
          <w:tcPr>
            <w:tcW w:w="11996" w:type="dxa"/>
            <w:gridSpan w:val="4"/>
            <w:tcBorders>
              <w:top w:val="nil"/>
            </w:tcBorders>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To increase the percentage of positive endorsement in the Parent Opinion Survey for confidence and resiliency skills from 77 percent in 2024 to 80 percent in 2025.</w:t>
              <w:br/>
              <w:br/>
              <w:t>To decrease the negative response in the Parent Opinion Survey for not experiencing bullying from 15 percent in 2024 to 12 percent in 2025.</w:t>
              <w:br/>
              <w:br/>
              <w:t>Attendance target: to increase the percentage of students with 95% or higher attendance in order to be at or above the percentage reached by similar schools.</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 xml:space="preserve">Has this </w:t>
            </w:r>
            <w:r w:rsidRPr="00DF1735" w:rsidR="007B5F43">
              <w:rPr>
                <w:szCs w:val="24"/>
                <w:lang w:val="en-AU"/>
              </w:rPr>
              <w:t>12-month</w:t>
            </w:r>
            <w:r w:rsidRPr="00DF1735">
              <w:rPr>
                <w:szCs w:val="24"/>
                <w:lang w:val="en-AU"/>
              </w:rPr>
              <w:t xml:space="preserve"> target </w:t>
            </w:r>
            <w:r w:rsidRPr="00DF1735" w:rsidR="008E4535">
              <w:rPr>
                <w:szCs w:val="24"/>
                <w:lang w:val="en-AU"/>
              </w:rPr>
              <w:t xml:space="preserve">been </w:t>
            </w:r>
            <w:r w:rsidRPr="00DF1735">
              <w:rPr>
                <w:szCs w:val="24"/>
                <w:lang w:val="en-AU"/>
              </w:rPr>
              <w:t>met</w:t>
            </w:r>
          </w:p>
        </w:tc>
        <w:tc>
          <w:tcPr>
            <w:tcW w:w="11996" w:type="dxa"/>
            <w:gridSpan w:val="4"/>
            <w:shd w:val="clear" w:color="auto" w:fill="D9D9D9" w:themeFill="background1" w:themeFillShade="D9"/>
            <w:noWrap w:val="0"/>
          </w:tcPr>
          <w:p w:rsidR="008C7868" w:rsidRPr="00DF1735" w:rsidP="00DF5AC6">
            <w:pPr>
              <w:pStyle w:val="ESBodyText"/>
              <w:spacing w:after="0"/>
              <w:rPr>
                <w:sz w:val="20"/>
                <w:szCs w:val="24"/>
                <w:lang w:val="en-AU"/>
              </w:rPr>
            </w:pPr>
            <w:r>
              <w:rPr>
                <w:rFonts w:ascii="Arial" w:eastAsia="Arial" w:hAnsi="Arial" w:cs="Arial"/>
                <w:sz w:val="22"/>
              </w:rPr>
              <w:t>Not Met</w:t>
            </w:r>
          </w:p>
        </w:tc>
      </w:tr>
      <w:tr w:rsidTr="00A66187">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2ACD0"/>
            <w:noWrap w:val="0"/>
          </w:tcPr>
          <w:p w:rsidR="008C7868" w:rsidRPr="00DF1735" w:rsidP="005E270E">
            <w:pPr>
              <w:pStyle w:val="Heading3"/>
              <w:spacing w:before="0" w:after="0"/>
              <w:rPr>
                <w:szCs w:val="24"/>
                <w:lang w:val="en-AU"/>
              </w:rPr>
            </w:pPr>
            <w:r w:rsidRPr="00DF1735">
              <w:rPr>
                <w:rFonts w:ascii="Arial" w:eastAsia="Arial" w:hAnsi="Arial" w:cs="Arial"/>
                <w:sz w:val="22"/>
                <w:szCs w:val="24"/>
                <w:lang w:val="en-AU"/>
              </w:rPr>
              <w:t>KIS 3.b</w:t>
            </w:r>
          </w:p>
          <w:p>
            <w:r>
              <w:rPr>
                <w:rFonts w:ascii="Arial" w:eastAsia="Arial" w:hAnsi="Arial" w:cs="Arial"/>
                <w:sz w:val="22"/>
              </w:rPr>
              <w:t>Responsive, tiered and contextualised approaches and strong relationships to support student learning, wellbeing and inclusion</w:t>
            </w:r>
          </w:p>
        </w:tc>
        <w:tc>
          <w:tcPr>
            <w:tcW w:w="11996" w:type="dxa"/>
            <w:gridSpan w:val="4"/>
            <w:shd w:val="clear" w:color="auto" w:fill="D2ACD0"/>
            <w:noWrap w:val="0"/>
          </w:tcPr>
          <w:p w:rsidR="008C7868" w:rsidRPr="00DF1735" w:rsidP="00DF5AC6">
            <w:pPr>
              <w:pStyle w:val="ESBodyText"/>
              <w:spacing w:after="0"/>
              <w:rPr>
                <w:sz w:val="20"/>
                <w:szCs w:val="24"/>
                <w:lang w:val="en-AU"/>
              </w:rPr>
            </w:pPr>
            <w:r>
              <w:rPr>
                <w:rFonts w:ascii="Arial" w:eastAsia="Arial" w:hAnsi="Arial" w:cs="Arial"/>
                <w:sz w:val="22"/>
              </w:rPr>
              <w:t>Build staff capability to support complex social, emotional and wellbeing needs.</w:t>
            </w:r>
          </w:p>
        </w:tc>
      </w:tr>
      <w:tr w:rsidTr="00A66187">
        <w:tblPrEx>
          <w:tblW w:w="15115" w:type="dxa"/>
          <w:tblInd w:w="-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Actions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Develop staff understanding of the tiered approach to Disability Inclusion.</w:t>
              <w:br/>
              <w:br/>
              <w:t>Consistent understanding of the Tier 1 and Tier 2 strategies we implement to support student wellbeing to enable learning.</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427D6" w:rsidRPr="00DF1735"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color w:val="008000"/>
                <w:sz w:val="22"/>
              </w:rPr>
              <w:t>Completed</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EE33E8" w:rsidRPr="00DF1735" w:rsidP="00DF5AC6">
            <w:pPr>
              <w:pStyle w:val="ESBodyText"/>
              <w:spacing w:after="0"/>
              <w:rPr>
                <w:sz w:val="20"/>
                <w:szCs w:val="24"/>
                <w:lang w:val="en-AU"/>
              </w:rPr>
            </w:pPr>
            <w:r w:rsidRPr="00DF1735">
              <w:rPr>
                <w:sz w:val="20"/>
                <w:szCs w:val="24"/>
                <w:lang w:val="en-AU"/>
              </w:rPr>
              <w:t>Outcomes</w:t>
            </w:r>
          </w:p>
        </w:tc>
        <w:tc>
          <w:tcPr>
            <w:tcW w:w="11996" w:type="dxa"/>
            <w:gridSpan w:val="4"/>
            <w:noWrap w:val="0"/>
          </w:tcPr>
          <w:p w:rsidR="00EE33E8" w:rsidRPr="00DF1735" w:rsidP="00DF5AC6">
            <w:pPr>
              <w:pStyle w:val="ESBodyText"/>
              <w:spacing w:after="0"/>
              <w:rPr>
                <w:sz w:val="20"/>
                <w:szCs w:val="24"/>
                <w:lang w:val="en-AU"/>
              </w:rPr>
            </w:pPr>
            <w:r>
              <w:rPr>
                <w:rFonts w:ascii="Arial" w:eastAsia="Arial" w:hAnsi="Arial" w:cs="Arial"/>
                <w:sz w:val="22"/>
              </w:rPr>
              <w:t>Students</w:t>
              <w:br/>
              <w:t>Knowledge: Students develop a deeper understanding of their emotions, self-regulation strategies, and social skills, informed by the wellbeing programs implemented across the school.</w:t>
              <w:br/>
              <w:t>Behaviours: Increased emotional resilience, improved behaviour, and better relationships with peers and teachers, demonstrated through fewer behavioural incidents and more positive social interactions.</w:t>
              <w:br/>
              <w:t>Teachers</w:t>
              <w:br/>
              <w:t>Skills: Teachers enhance their ability to identify and respond to complex social, emotional, and wellbeing needs, using positive behaviour support strategies and de-escalation techniques.</w:t>
              <w:br/>
              <w:t>Behaviours: Teachers consistently implement the school’s wellbeing framework, using targeted interventions, building strong teacher-student relationships, and engaging in ongoing professional learning to refine their practices.</w:t>
              <w:br/>
              <w:t>Leaders</w:t>
              <w:br/>
              <w:t>Knowledge: Leaders strengthen their understanding of the social and emotional needs of students and the most effective strategies to support staff in addressing these needs.</w:t>
              <w:br/>
              <w:t>Behaviours: Leaders actively monitor the implementation of wellbeing programs, provide ongoing guidance to staff, and foster a collaborative environment for addressing complex student needs, ensuring the wellbeing framework is embedded school-wide.</w:t>
              <w:br/>
              <w:t>Community</w:t>
              <w:br/>
              <w:t>Knowledge: Parents and carers become more informed about the school’s wellbeing approach and strategies to support their children’s social, emotional, and behavioural development.</w:t>
              <w:br/>
              <w:t>Behaviours: The community actively supports and reinforces the wellbeing initiatives, contributing to a culture of care and inclusivity through feedback, involvement in school events, and engagement with school wellbeing resources.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8C7868" w:rsidRPr="00DF1735" w:rsidP="00DF5AC6">
            <w:pPr>
              <w:pStyle w:val="ESBodyText"/>
              <w:spacing w:after="0"/>
              <w:rPr>
                <w:sz w:val="20"/>
                <w:szCs w:val="24"/>
                <w:lang w:val="en-AU"/>
              </w:rPr>
            </w:pPr>
            <w:r w:rsidRPr="00DF1735">
              <w:rPr>
                <w:sz w:val="20"/>
                <w:szCs w:val="24"/>
                <w:lang w:val="en-AU"/>
              </w:rPr>
              <w:t xml:space="preserve">Success </w:t>
            </w:r>
            <w:r w:rsidRPr="00DF1735" w:rsidR="007B5F43">
              <w:rPr>
                <w:sz w:val="20"/>
                <w:szCs w:val="24"/>
                <w:lang w:val="en-AU"/>
              </w:rPr>
              <w:t>i</w:t>
            </w:r>
            <w:r w:rsidRPr="00DF1735">
              <w:rPr>
                <w:sz w:val="20"/>
                <w:szCs w:val="24"/>
                <w:lang w:val="en-AU"/>
              </w:rPr>
              <w:t>ndicators</w:t>
            </w:r>
          </w:p>
        </w:tc>
        <w:tc>
          <w:tcPr>
            <w:tcW w:w="11996" w:type="dxa"/>
            <w:gridSpan w:val="4"/>
            <w:noWrap w:val="0"/>
          </w:tcPr>
          <w:p w:rsidR="008C7868" w:rsidRPr="00DF1735" w:rsidP="00DF5AC6">
            <w:pPr>
              <w:pStyle w:val="ESBodyText"/>
              <w:spacing w:after="0"/>
              <w:rPr>
                <w:sz w:val="20"/>
                <w:szCs w:val="24"/>
                <w:lang w:val="en-AU"/>
              </w:rPr>
            </w:pPr>
            <w:r>
              <w:rPr>
                <w:rFonts w:ascii="Arial" w:eastAsia="Arial" w:hAnsi="Arial" w:cs="Arial"/>
                <w:sz w:val="22"/>
              </w:rPr>
              <w:t>Improved AtoSS data and school based student wellbeing surveys, demonstrating increased understanding of self-regulation, emotional resilience, and social skills.</w:t>
              <w:br/>
              <w:t>Reduction in behavioural incidents and referrals to the wellbeing team, tracked over time.</w:t>
              <w:br/>
              <w:t>Staff Opinion Survey and feedback indicates increased confidence in implementing social, emotional, and wellbeing support strategies.</w:t>
              <w:br/>
              <w:t>Evidence of staff using strategies such as de-escalation techniques and positive behaviour support, documented in lesson plans and observations.</w:t>
              <w:br/>
              <w:t>Documentation showing the continued use and integration of the School-Wide Positive Behaviour Support (SWPBS) framework and Resilience, Rights, and Respectful Relationships (RRRR) in teaching practices, including classroom observations and planning records.</w:t>
              <w:br/>
              <w:t>Meeting minutes and action plans from the multidisciplinary wellbeing team, showing active collaboration and specific interventions for complex cases.</w:t>
              <w:br/>
              <w:t>Records of follow-up support and adjustments based on team discussions and student needs.</w:t>
              <w:br/>
              <w:t>DE parent opinion survey and other survey responses indicating increased awareness and support for the school’s wellbeing framework.</w:t>
              <w:br/>
              <w:t>Engagement in wellbeing-focused school events, workshops, and activities, reflected in attendance and feedback forms.</w:t>
              <w:br/>
              <w:t>Improved student attendance.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
              <w:rPr>
                <w:rFonts w:ascii="Arial" w:eastAsia="Arial" w:hAnsi="Arial" w:cs="Arial"/>
                <w:b w:val="0"/>
                <w:color w:val="auto"/>
                <w:sz w:val="22"/>
              </w:rPr>
              <w:t>Reflection on progress</w:t>
            </w:r>
          </w:p>
        </w:tc>
        <w:tc>
          <w:tcPr>
            <w:tcW w:w="11996" w:type="dxa"/>
            <w:gridSpan w:val="4"/>
            <w:noWrap w:val="0"/>
          </w:tcPr>
          <w:p w:rsidR="001427D6" w:rsidRPr="00DF1735" w:rsidP="00DF5AC6">
            <w:pPr>
              <w:pStyle w:val="ESBodyText"/>
              <w:spacing w:after="0"/>
              <w:rPr>
                <w:sz w:val="20"/>
                <w:szCs w:val="24"/>
                <w:lang w:val="en-AU"/>
              </w:rPr>
            </w:pPr>
            <w:r>
              <w:rPr>
                <w:rFonts w:ascii="Arial" w:eastAsia="Arial" w:hAnsi="Arial" w:cs="Arial"/>
                <w:sz w:val="22"/>
              </w:rPr>
              <w:t>We have continued to build staff capacity to support the complex social, emotional and wellbeing needs of our students by strengthening our understanding and implementation of a tiered approach to Disability Inclusion and wellbeing support. Staff access to Tier 2 and Tier 3 supports has been improved through consistent structures, including weekly Allied Health team meetings and ongoing professional learning delivered through weekly ES staff meetings led by our Positive Behaviour Coach. With targeted intervention pathways and clear knowledge of available supports, we have been able to respond more effectively to student needs. Compass Chronicle data shows a reduction in behavioural incidents overall, particularly minor behaviours, while major incidents have remained stable. We continue to closely monitor and support a small cohort of students who require regular intervention from senior leadership and our school counsellor. Attendance has been a key priority, with significant progress evident in “growing the green” and stabilising the number of students at risk of chronic absence. Our Respectful Relationships Lead and Wellbeing Leader have engaged with Communities of Practice and forums, and we proudly hosted a highly successful “Rally for Respect” Mitcham Mates Day. To further build community understanding and partnership, we held a parent forum on wellbeing, and student focus groups allowed us to unpack some AtoSS feedback together, although we acknowledge we need to continue our work in this area. Our SWPBS team led targeted professional learning on enabling learning and positive classroom management, and staff also engaged in Protective Intervention training to strengthen our consistency and capability. Moving forward, we will continue to make referrals to allied health, build evidence for Disability Inclusion Profiles, and trial PIVOT as an additional tool to capture student wellbeing data and inform practice.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Enablers</w:t>
            </w:r>
          </w:p>
          <w:p>
            <w:pPr>
              <w:numPr>
                <w:ilvl w:val="0"/>
                <w:numId w:val="60"/>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enablers are supporting/supported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Sufficient budget</w:t>
            </w:r>
          </w:p>
          <w:p>
            <w:r>
              <w:rPr>
                <w:rFonts w:ascii="Wingdings" w:eastAsia="Wingdings" w:hAnsi="Wingdings" w:cs="Wingdings"/>
                <w:color w:val="008000"/>
                <w:sz w:val="24"/>
              </w:rPr>
              <w:sym w:font="Wingdings" w:char="F0FE"/>
            </w:r>
            <w:r>
              <w:rPr>
                <w:rFonts w:ascii="Arial" w:eastAsia="Arial" w:hAnsi="Arial" w:cs="Arial"/>
                <w:color w:val="000000"/>
                <w:sz w:val="22"/>
              </w:rPr>
              <w:t xml:space="preserve"> Access to resources/programs</w:t>
            </w:r>
          </w:p>
          <w:p>
            <w:r>
              <w:rPr>
                <w:rFonts w:ascii="Wingdings" w:eastAsia="Wingdings" w:hAnsi="Wingdings" w:cs="Wingdings"/>
                <w:color w:val="008000"/>
                <w:sz w:val="24"/>
              </w:rPr>
              <w:sym w:font="Wingdings" w:char="F0FE"/>
            </w:r>
            <w:r>
              <w:rPr>
                <w:rFonts w:ascii="Arial" w:eastAsia="Arial" w:hAnsi="Arial" w:cs="Arial"/>
                <w:color w:val="000000"/>
                <w:sz w:val="22"/>
              </w:rPr>
              <w:t xml:space="preserve"> Positive staff culture and readiness for change</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1427D6" w:rsidRPr="00DF1735" w:rsidP="00DF5AC6">
            <w:pPr>
              <w:pStyle w:val="ESBodyText"/>
              <w:spacing w:after="0"/>
              <w:rPr>
                <w:sz w:val="20"/>
                <w:szCs w:val="24"/>
                <w:lang w:val="en-AU"/>
              </w:rPr>
            </w:pPr>
            <w:r w:rsidRPr="00DF1735">
              <w:rPr>
                <w:rFonts w:ascii="Arial" w:eastAsia="Arial" w:hAnsi="Arial" w:cs="Arial"/>
                <w:b w:val="0"/>
                <w:color w:val="auto"/>
                <w:sz w:val="22"/>
                <w:szCs w:val="24"/>
                <w:lang w:val="en-AU"/>
              </w:rPr>
              <w:t>Barriers</w:t>
            </w:r>
          </w:p>
          <w:p>
            <w:pPr>
              <w:numPr>
                <w:ilvl w:val="0"/>
                <w:numId w:val="61"/>
              </w:numPr>
              <w:ind w:left="720" w:hanging="201"/>
              <w:rPr>
                <w:rStyle w:val="DefaultParagraphFont"/>
                <w:rFonts w:ascii="Arial" w:eastAsia="Arial" w:hAnsi="Arial" w:cs="Arial"/>
                <w:sz w:val="22"/>
                <w:szCs w:val="22"/>
              </w:rPr>
            </w:pPr>
            <w:r>
              <w:rPr>
                <w:rStyle w:val="DefaultParagraphFont"/>
                <w:rFonts w:ascii="Arial" w:eastAsia="Arial" w:hAnsi="Arial" w:cs="Arial"/>
                <w:b w:val="0"/>
                <w:color w:val="auto"/>
                <w:sz w:val="22"/>
              </w:rPr>
              <w:t>What barriers are impeding/impeded the delivery of this KIS?</w:t>
            </w:r>
          </w:p>
          <w:p>
            <w:pPr>
              <w:rPr>
                <w:rFonts w:ascii="Arial" w:eastAsia="Arial" w:hAnsi="Arial" w:cs="Arial"/>
                <w:sz w:val="22"/>
              </w:rPr>
            </w:pPr>
          </w:p>
        </w:tc>
        <w:tc>
          <w:tcPr>
            <w:tcW w:w="11996" w:type="dxa"/>
            <w:gridSpan w:val="4"/>
          </w:tcPr>
          <w:p w:rsidR="001427D6"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Time constraints</w:t>
            </w:r>
          </w:p>
        </w:tc>
      </w:tr>
      <w:tr w:rsidTr="00A66187">
        <w:tblPrEx>
          <w:tblW w:w="15115" w:type="dxa"/>
          <w:tblInd w:w="-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6701CC" w:rsidRPr="00DF1735" w:rsidP="00DF5AC6">
            <w:pPr>
              <w:pStyle w:val="ESBodyText"/>
              <w:spacing w:after="0"/>
              <w:rPr>
                <w:sz w:val="20"/>
                <w:szCs w:val="24"/>
                <w:lang w:val="en-AU"/>
              </w:rPr>
            </w:pPr>
            <w:r w:rsidRPr="00DF1735">
              <w:rPr>
                <w:sz w:val="20"/>
                <w:szCs w:val="24"/>
                <w:lang w:val="en-AU"/>
              </w:rPr>
              <w:t xml:space="preserve">OPTIONAL: Upload </w:t>
            </w:r>
            <w:r w:rsidRPr="00DF1735" w:rsidR="007B5F43">
              <w:rPr>
                <w:sz w:val="20"/>
                <w:szCs w:val="24"/>
                <w:lang w:val="en-AU"/>
              </w:rPr>
              <w:t>e</w:t>
            </w:r>
            <w:r w:rsidRPr="00DF1735">
              <w:rPr>
                <w:sz w:val="20"/>
                <w:szCs w:val="24"/>
                <w:lang w:val="en-AU"/>
              </w:rPr>
              <w:t>vidence</w:t>
            </w:r>
          </w:p>
        </w:tc>
        <w:tc>
          <w:tcPr>
            <w:tcW w:w="11996" w:type="dxa"/>
            <w:gridSpan w:val="4"/>
          </w:tcPr>
          <w:p w:rsidR="006701CC" w:rsidRPr="00DF1735" w:rsidP="00DF5AC6">
            <w:pPr>
              <w:pStyle w:val="ESBodyText"/>
              <w:spacing w:after="0"/>
              <w:rPr>
                <w:sz w:val="20"/>
                <w:szCs w:val="24"/>
                <w:lang w:val="en-AU"/>
              </w:rPr>
            </w:pPr>
          </w:p>
        </w:tc>
      </w:tr>
      <w:tr w:rsidTr="00C2151D">
        <w:tblPrEx>
          <w:tblW w:w="15115" w:type="dxa"/>
          <w:tblInd w:w="-5" w:type="dxa"/>
          <w:tblCellMar>
            <w:top w:w="115" w:type="dxa"/>
            <w:left w:w="115" w:type="dxa"/>
            <w:bottom w:w="115" w:type="dxa"/>
            <w:right w:w="115" w:type="dxa"/>
          </w:tblCellMar>
          <w:tblLook w:val="04A0"/>
        </w:tblPrEx>
        <w:trPr>
          <w:trHeight w:val="549"/>
        </w:trPr>
        <w:tc>
          <w:tcPr>
            <w:tcW w:w="3119"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rsidR="008C7868" w:rsidRPr="00DF1735" w:rsidP="00DF5AC6">
            <w:pPr>
              <w:pStyle w:val="Heading3"/>
              <w:spacing w:before="0" w:after="0"/>
              <w:rPr>
                <w:szCs w:val="24"/>
                <w:lang w:val="en-AU"/>
              </w:rPr>
            </w:pPr>
            <w:r w:rsidRPr="00DF1735">
              <w:rPr>
                <w:szCs w:val="24"/>
                <w:lang w:val="en-AU"/>
              </w:rPr>
              <w:t>Percentage complete</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Continue to build the capacity of staff to understand and respond appropriately to students exhibiting additional needs and/or disabilities, with a rollout of staff professional learning and the embedding of SWPBS Positive Classroom Management Strategies.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Allied health</w:t>
            </w:r>
          </w:p>
          <w:p>
            <w:r>
              <w:rPr>
                <w:rFonts w:ascii="Wingdings" w:eastAsia="Wingdings" w:hAnsi="Wingdings" w:cs="Wingdings"/>
                <w:color w:val="008000"/>
                <w:sz w:val="24"/>
              </w:rPr>
              <w:sym w:font="Wingdings" w:char="F0FE"/>
            </w:r>
            <w:r>
              <w:rPr>
                <w:rFonts w:ascii="Arial" w:eastAsia="Arial" w:hAnsi="Arial" w:cs="Arial"/>
                <w:color w:val="000000"/>
                <w:sz w:val="22"/>
              </w:rPr>
              <w:t xml:space="preserve"> SWPBS leader/team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Student wellbeing co-ordinator</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2</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Introduce the Friendology program to support staff to manage perception of bullying and to increase parent and student awareness of managing social and emotional needs.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p>
            <w:r>
              <w:rPr>
                <w:rFonts w:ascii="Wingdings" w:eastAsia="Wingdings" w:hAnsi="Wingdings" w:cs="Wingdings"/>
                <w:color w:val="008000"/>
                <w:sz w:val="24"/>
              </w:rPr>
              <w:sym w:font="Wingdings" w:char="F0FE"/>
            </w:r>
            <w:r>
              <w:rPr>
                <w:rFonts w:ascii="Arial" w:eastAsia="Arial" w:hAnsi="Arial" w:cs="Arial"/>
                <w:color w:val="000000"/>
                <w:sz w:val="22"/>
              </w:rPr>
              <w:t xml:space="preserve"> Wellbeing team </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3</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Train staff in new RRRR learning materials</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Respectful relationships implementation team</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2</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4</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Ensure attendance processes are known to all staff to ensure processes are followed and attendance is actively monitored.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5</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an Occupational Therapist 1 day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6</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Release staff from classroom duties in order for them to participate in necessary Disability Inclusion Profile professional learning and preparation.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7</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the services of a Social Worker 2 days per week.</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8</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Continue to employ a Learning Specialist in the role of Wellbeing Co-ordinator.</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9</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 xml:space="preserve">Assistant Principal to manage and implement Disability Inclusion reforms and rollout. </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Assistant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10</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Finalise and publish our school Reconciliation plan.</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r w:rsidTr="00C2151D">
        <w:tblPrEx>
          <w:tblW w:w="15115" w:type="dxa"/>
          <w:tblInd w:w="-5" w:type="dxa"/>
          <w:tblCellMar>
            <w:top w:w="115" w:type="dxa"/>
            <w:left w:w="115" w:type="dxa"/>
            <w:bottom w:w="115" w:type="dxa"/>
            <w:right w:w="115" w:type="dxa"/>
          </w:tblCellMar>
          <w:tblLook w:val="04A0"/>
        </w:tblPrEx>
        <w:trPr>
          <w:trHeight w:val="20"/>
        </w:trPr>
        <w:tc>
          <w:tcPr>
            <w:tcW w:w="3119" w:type="dxa"/>
            <w:noWrap w:val="0"/>
          </w:tcPr>
          <w:p w:rsidR="008C7868" w:rsidRPr="00DF1735" w:rsidP="00DF5AC6">
            <w:pPr>
              <w:pStyle w:val="ESBodyText"/>
              <w:spacing w:after="0"/>
              <w:rPr>
                <w:sz w:val="20"/>
                <w:szCs w:val="24"/>
                <w:lang w:val="en-AU"/>
              </w:rPr>
            </w:pPr>
            <w:r>
              <w:rPr>
                <w:rFonts w:ascii="Arial" w:eastAsia="Arial" w:hAnsi="Arial" w:cs="Arial"/>
                <w:sz w:val="22"/>
              </w:rPr>
              <w:t>Activity 11</w:t>
            </w:r>
          </w:p>
        </w:tc>
        <w:tc>
          <w:tcPr>
            <w:tcW w:w="3822" w:type="dxa"/>
            <w:noWrap w:val="0"/>
          </w:tcPr>
          <w:p w:rsidR="008C7868" w:rsidRPr="00DF1735" w:rsidP="00DF5AC6">
            <w:pPr>
              <w:pStyle w:val="ESBodyText"/>
              <w:spacing w:after="0"/>
              <w:rPr>
                <w:sz w:val="20"/>
                <w:szCs w:val="24"/>
                <w:lang w:val="en-AU"/>
              </w:rPr>
            </w:pPr>
            <w:r>
              <w:rPr>
                <w:rFonts w:ascii="Arial" w:eastAsia="Arial" w:hAnsi="Arial" w:cs="Arial"/>
                <w:sz w:val="22"/>
              </w:rPr>
              <w:t>Employ additional Education Support staff to work with students identified as needing siability inclusion support.</w:t>
            </w:r>
          </w:p>
        </w:tc>
        <w:tc>
          <w:tcPr>
            <w:tcW w:w="3686" w:type="dxa"/>
          </w:tcPr>
          <w:p w:rsidR="008C7868" w:rsidRPr="00DF1735" w:rsidP="00DF5AC6">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Leadership team</w:t>
            </w:r>
          </w:p>
        </w:tc>
        <w:tc>
          <w:tcPr>
            <w:tcW w:w="2238" w:type="dxa"/>
            <w:noWrap w:val="0"/>
          </w:tcPr>
          <w:p w:rsidR="008C7868" w:rsidRPr="00DF1735" w:rsidP="00DF5AC6">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250" w:type="dxa"/>
            <w:noWrap w:val="0"/>
          </w:tcPr>
          <w:p w:rsidR="008C7868" w:rsidRPr="00DF1735" w:rsidP="00DF5AC6">
            <w:pPr>
              <w:pStyle w:val="ESBodyText"/>
              <w:spacing w:after="0"/>
              <w:rPr>
                <w:sz w:val="20"/>
                <w:szCs w:val="24"/>
                <w:lang w:val="en-AU"/>
              </w:rPr>
            </w:pPr>
            <w:r>
              <w:rPr>
                <w:rFonts w:ascii="Arial" w:eastAsia="Arial" w:hAnsi="Arial" w:cs="Arial"/>
                <w:color w:val="008000"/>
                <w:sz w:val="22"/>
              </w:rPr>
              <w:t>100%</w:t>
            </w:r>
          </w:p>
        </w:tc>
      </w:tr>
    </w:tbl>
    <w:p/>
    <w:p w:rsidR="001D70B3" w:rsidRPr="00DF1735" w:rsidP="00491A51">
      <w:pPr>
        <w:ind w:right="2759"/>
        <w:rPr>
          <w:lang w:val="en-AU"/>
        </w:rPr>
      </w:pPr>
    </w:p>
    <w:tbl>
      <w:tblPr>
        <w:tblStyle w:val="TableGrid"/>
        <w:tblW w:w="15115" w:type="dxa"/>
        <w:tblInd w:w="-5" w:type="dxa"/>
        <w:tblCellMar>
          <w:top w:w="115" w:type="dxa"/>
          <w:left w:w="115" w:type="dxa"/>
          <w:bottom w:w="115" w:type="dxa"/>
          <w:right w:w="115" w:type="dxa"/>
        </w:tblCellMar>
        <w:tblLook w:val="04A0"/>
      </w:tblPr>
      <w:tblGrid>
        <w:gridCol w:w="3119"/>
        <w:gridCol w:w="11996"/>
      </w:tblGrid>
      <w:tr w:rsidTr="00AA2786">
        <w:tblPrEx>
          <w:tblW w:w="15115" w:type="dxa"/>
          <w:tblInd w:w="-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1D70B3" w:rsidRPr="00DF1735" w:rsidP="00B608F5">
            <w:pPr>
              <w:pStyle w:val="Heading3"/>
              <w:spacing w:before="0" w:after="0"/>
              <w:rPr>
                <w:szCs w:val="24"/>
                <w:lang w:val="en-AU"/>
              </w:rPr>
            </w:pPr>
            <w:r w:rsidRPr="00DF1735">
              <w:rPr>
                <w:szCs w:val="24"/>
                <w:lang w:val="en-AU"/>
              </w:rPr>
              <w:t xml:space="preserve">Future </w:t>
            </w:r>
            <w:r w:rsidRPr="00DF1735" w:rsidR="00A56DAD">
              <w:rPr>
                <w:szCs w:val="24"/>
                <w:lang w:val="en-AU"/>
              </w:rPr>
              <w:t>p</w:t>
            </w:r>
            <w:r w:rsidRPr="00DF1735">
              <w:rPr>
                <w:szCs w:val="24"/>
                <w:lang w:val="en-AU"/>
              </w:rPr>
              <w:t>lanning</w:t>
            </w:r>
          </w:p>
        </w:tc>
        <w:tc>
          <w:tcPr>
            <w:tcW w:w="11996" w:type="dxa"/>
            <w:shd w:val="clear" w:color="auto" w:fill="auto"/>
          </w:tcPr>
          <w:p>
            <w:r>
              <w:rPr>
                <w:rFonts w:ascii="Arial" w:eastAsia="Arial" w:hAnsi="Arial" w:cs="Arial"/>
                <w:b w:val="0"/>
                <w:color w:val="auto"/>
                <w:sz w:val="22"/>
              </w:rPr>
              <w:t>This year, Mitcham Primary School has continued to strengthen evidence-based teaching and learning practices, deepen our understanding of student voice and wellbeing, and refine collaborative professional learning systems across the school. We have successfully embedded InitiaLit, Top Ten, Write Mark and regular use of data trackers, Acadience and DIBELS, which have collectively improved planning, assessment accuracy and teacher confidence in Reading and Mathematics. Our instructional practices have been enhanced through alignment of GANAG with VTLM 2.0, a strong focus on Explicit Teaching, cognitive load theory, daily review, targeted modelling, quality use of class meetings, student voice structures and strengthened PLC processes. In wellbeing, the tiered approach to Disability Inclusion has supported clearer pathways for intervention, and consistent collaboration with allied health services, improved attendance practices, SWPBS implementation and regular focus groups have helped us better meet diverse needs. While we acknowledge the meaningful progress made, we are disappointed not to have met many of our success indicators this year, particularly our Attitudes to School Survey goals. We recognise this as a continued area for improvement and remain committed to strengthening student engagement and belonging. We also acknowledge that accuracy in teacher judgement is still developing, and we anticipate continued improvement as we embed daily reviews, cumulative assessments, Write Mark in writing moderation, and strengthened moderation cycles. Overall, we have strong foundations in place and will continue to refine our practices to ensure improved student outcomes academically, socially and emotionally in the year ahead.</w:t>
            </w:r>
          </w:p>
        </w:tc>
      </w:tr>
    </w:tbl>
    <w:p>
      <w:pPr>
        <w:sectPr w:rsidSect="008D63D2">
          <w:headerReference w:type="even" r:id="rId27"/>
          <w:headerReference w:type="default" r:id="rId28"/>
          <w:footerReference w:type="default" r:id="rId29"/>
          <w:headerReference w:type="first" r:id="rId30"/>
          <w:pgSz w:w="16838" w:h="11906" w:orient="landscape" w:code="9"/>
          <w:pgMar w:top="1304" w:right="2036" w:bottom="1240" w:left="810" w:header="624" w:footer="532" w:gutter="0"/>
          <w:pgNumType w:start="2"/>
          <w:cols w:space="397"/>
          <w:docGrid w:linePitch="360"/>
        </w:sectPr>
      </w:pPr>
    </w:p>
    <w:p w:rsidR="00AE1C49" w:rsidRPr="00DF1735" w:rsidP="00AE1C49">
      <w:pPr>
        <w:ind w:right="-542"/>
        <w:rPr>
          <w:b/>
          <w:color w:val="AF272F"/>
          <w:sz w:val="36"/>
          <w:szCs w:val="44"/>
          <w:lang w:val="en-AU"/>
        </w:rPr>
      </w:pPr>
      <w:r w:rsidRPr="00DF1735">
        <w:rPr>
          <w:b/>
          <w:color w:val="AF272F"/>
          <w:sz w:val="36"/>
          <w:szCs w:val="44"/>
          <w:lang w:val="en-AU"/>
        </w:rPr>
        <w:t xml:space="preserve">Monitoring and Self-assessment - </w:t>
      </w:r>
      <w:r w:rsidRPr="00DF1735">
        <w:rPr>
          <w:b/>
          <w:noProof/>
          <w:color w:val="AF272F"/>
          <w:sz w:val="36"/>
          <w:szCs w:val="44"/>
          <w:lang w:val="en-AU"/>
        </w:rPr>
        <w:t>2025</w:t>
      </w:r>
    </w:p>
    <w:p w:rsidR="00503442" w:rsidRPr="00DF1735" w:rsidP="00503442">
      <w:pPr>
        <w:pStyle w:val="ESIntroParagraph"/>
        <w:ind w:left="-567" w:right="1662" w:firstLine="567"/>
        <w:rPr>
          <w:color w:val="595959" w:themeColor="text1" w:themeTint="A6"/>
          <w:lang w:val="en-AU"/>
        </w:rPr>
      </w:pPr>
      <w:r w:rsidRPr="00DF1735">
        <w:rPr>
          <w:color w:val="595959" w:themeColor="text1" w:themeTint="A6"/>
          <w:lang w:val="en-AU"/>
        </w:rPr>
        <w:t>SEIL Feedback</w:t>
      </w:r>
    </w:p>
    <w:p w:rsidR="008506D9" w:rsidRPr="00DF1735" w:rsidP="00503442">
      <w:pPr>
        <w:pStyle w:val="ESIntroParagraph"/>
        <w:ind w:left="-567" w:right="1662" w:firstLine="567"/>
        <w:rPr>
          <w:color w:val="595959" w:themeColor="text1" w:themeTint="A6"/>
          <w:lang w:val="en-AU"/>
        </w:rPr>
      </w:pPr>
    </w:p>
    <w:tbl>
      <w:tblPr>
        <w:tblStyle w:val="TableGrid"/>
        <w:tblW w:w="15120" w:type="dxa"/>
        <w:tblInd w:w="85" w:type="dxa"/>
        <w:tblCellMar>
          <w:top w:w="115" w:type="dxa"/>
          <w:left w:w="115" w:type="dxa"/>
          <w:bottom w:w="115" w:type="dxa"/>
          <w:right w:w="115" w:type="dxa"/>
        </w:tblCellMar>
        <w:tblLook w:val="04A0"/>
      </w:tblPr>
      <w:tblGrid>
        <w:gridCol w:w="15120"/>
      </w:tblGrid>
      <w:tr w:rsidTr="00BA42FB">
        <w:tblPrEx>
          <w:tblW w:w="15120" w:type="dxa"/>
          <w:tblInd w:w="85" w:type="dxa"/>
          <w:tblCellMar>
            <w:top w:w="115" w:type="dxa"/>
            <w:left w:w="115" w:type="dxa"/>
            <w:bottom w:w="115" w:type="dxa"/>
            <w:right w:w="115" w:type="dxa"/>
          </w:tblCellMar>
          <w:tblLook w:val="04A0"/>
        </w:tblPrEx>
        <w:trPr>
          <w:trHeight w:val="115"/>
        </w:trPr>
        <w:tc>
          <w:tcPr>
            <w:tcW w:w="15120" w:type="dxa"/>
            <w:shd w:val="clear" w:color="auto" w:fill="D9D9D9" w:themeFill="background1" w:themeFillShade="D9"/>
          </w:tcPr>
          <w:p w:rsidR="0072194F" w:rsidRPr="00DF1735" w:rsidP="002E4681">
            <w:pPr>
              <w:pStyle w:val="ESIntroParagraph"/>
              <w:rPr>
                <w:b/>
                <w:color w:val="595959" w:themeColor="text1" w:themeTint="A6"/>
                <w:sz w:val="22"/>
                <w:szCs w:val="22"/>
                <w:lang w:val="en-AU"/>
              </w:rPr>
            </w:pPr>
            <w:r w:rsidRPr="00DF1735">
              <w:rPr>
                <w:b/>
                <w:color w:val="595959" w:themeColor="text1" w:themeTint="A6"/>
                <w:sz w:val="22"/>
                <w:szCs w:val="22"/>
                <w:lang w:val="en-AU"/>
              </w:rPr>
              <w:t>Submitted Feedback</w:t>
            </w:r>
          </w:p>
        </w:tc>
      </w:tr>
      <w:tr w:rsidTr="0010469D">
        <w:tblPrEx>
          <w:tblW w:w="15120" w:type="dxa"/>
          <w:tblInd w:w="85" w:type="dxa"/>
          <w:tblCellMar>
            <w:top w:w="115" w:type="dxa"/>
            <w:left w:w="115" w:type="dxa"/>
            <w:bottom w:w="115" w:type="dxa"/>
            <w:right w:w="115" w:type="dxa"/>
          </w:tblCellMar>
          <w:tblLook w:val="04A0"/>
        </w:tblPrEx>
        <w:trPr>
          <w:trHeight w:val="115"/>
        </w:trPr>
        <w:tc>
          <w:tcPr>
            <w:tcW w:w="15120" w:type="dxa"/>
            <w:noWrap w:val="0"/>
          </w:tcPr>
          <w:p w:rsidR="0072194F" w:rsidRPr="00DF1735" w:rsidP="002E4681">
            <w:pPr>
              <w:pStyle w:val="ESIntroParagraph"/>
              <w:rPr>
                <w:color w:val="595959" w:themeColor="text1" w:themeTint="A6"/>
                <w:sz w:val="20"/>
                <w:szCs w:val="20"/>
                <w:lang w:val="en-AU"/>
              </w:rPr>
            </w:pPr>
            <w:r>
              <w:rPr>
                <w:rFonts w:ascii="Arial" w:eastAsia="Arial" w:hAnsi="Arial" w:cs="Arial"/>
                <w:sz w:val="22"/>
              </w:rPr>
              <w:t>It was great to hear about the extensive work happening at Mitcham so far this year at our recent SoE catch-up. There has been some considerable learning taking place across your staff in relation to the VTLM, and the leadership of that using AERO and DE resources is great work and should provide a really solid platform for all the other work you are doing in both Learning and Wellbieng. The other important piece of work is the continual development of your middle leaders and PLC processes which will ensure that school improvement work can progress in spite of any changes in leadership that have and may occur. It was great to have the opportunity to view your new phonics program in Foundation earlier this year. Your willingness to be open to new ideas and engage in things that could benefit your students is always first rate. Thanks for all your hard work so far this year.</w:t>
            </w:r>
          </w:p>
          <w:p>
            <w:pPr>
              <w:jc w:val="right"/>
            </w:pPr>
            <w:r>
              <w:rPr>
                <w:rFonts w:ascii="Arial" w:eastAsia="Arial" w:hAnsi="Arial" w:cs="Arial"/>
                <w:b/>
                <w:sz w:val="22"/>
              </w:rPr>
              <w:t>Submitted by Richard Lambert (SEIL) on 31 August, 2025 at 11:29 AM</w:t>
            </w:r>
          </w:p>
        </w:tc>
      </w:tr>
    </w:tbl>
    <w:p w:rsidR="008506D9" w:rsidRPr="00DF1735" w:rsidP="00503442">
      <w:pPr>
        <w:pStyle w:val="ESIntroParagraph"/>
        <w:ind w:left="-567" w:right="1662" w:firstLine="567"/>
        <w:rPr>
          <w:color w:val="595959" w:themeColor="text1" w:themeTint="A6"/>
          <w:lang w:val="en-AU"/>
        </w:rPr>
      </w:pPr>
    </w:p>
    <w:p w:rsidR="00503442" w:rsidRPr="00DF1735" w:rsidP="00AE1C49">
      <w:pPr>
        <w:ind w:right="2759"/>
        <w:rPr>
          <w:lang w:val="en-AU"/>
        </w:rPr>
      </w:pPr>
    </w:p>
    <w:sectPr w:rsidSect="008D63D2">
      <w:pgSz w:w="16838" w:h="11906" w:orient="landscape" w:code="9"/>
      <w:pgMar w:top="1304" w:right="2036" w:bottom="1240" w:left="810" w:header="624" w:footer="532" w:gutter="0"/>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P="002953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162C" w:rsidP="007B2B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3E29B5" w:rsidP="008766A4">
    <w:r>
      <w:rPr>
        <w:noProof/>
      </w:rPr>
      <w:drawing>
        <wp:anchor distT="0" distB="0" distL="114300" distR="114300" simplePos="0" relativeHeight="251685888" behindDoc="1" locked="0" layoutInCell="1" allowOverlap="1">
          <wp:simplePos x="0" y="0"/>
          <wp:positionH relativeFrom="column">
            <wp:posOffset>-140335</wp:posOffset>
          </wp:positionH>
          <wp:positionV relativeFrom="paragraph">
            <wp:posOffset>86360</wp:posOffset>
          </wp:positionV>
          <wp:extent cx="1980000" cy="590400"/>
          <wp:effectExtent l="0" t="0" r="1270" b="635"/>
          <wp:wrapNone/>
          <wp:docPr id="14" name="Picture 14"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ducation State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0000" cy="590400"/>
                  </a:xfrm>
                  <a:prstGeom prst="rect">
                    <a:avLst/>
                  </a:prstGeom>
                  <a:noFill/>
                  <a:ln>
                    <a:noFill/>
                  </a:ln>
                </pic:spPr>
              </pic:pic>
            </a:graphicData>
          </a:graphic>
        </wp:anchor>
      </w:drawing>
    </w:r>
    <w:r w:rsidRPr="003E29B5" w:rsidR="00B329B8">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006534" w:rsidP="0091722C">
    <w:pPr>
      <w:pStyle w:val="ESSubheading1"/>
      <w:ind w:firstLine="567"/>
    </w:pPr>
    <w:r w:rsidRPr="0091722C">
      <w:rPr>
        <w:noProof/>
        <w:sz w:val="15"/>
        <w:szCs w:val="15"/>
      </w:rPr>
      <w:t>Mitcham Primary School (2904) - 2025 - AIP</w:t>
    </w:r>
    <w:r w:rsidRPr="000C104E" w:rsidR="000C104E">
      <w:rPr>
        <w:noProof/>
        <w:lang w:val="en-AU" w:eastAsia="en-AU"/>
      </w:rPr>
      <w:drawing>
        <wp:anchor distT="0" distB="0" distL="114300" distR="114300" simplePos="0" relativeHeight="251681792"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383927015"/>
      <w:docPartObj>
        <w:docPartGallery w:val="Page Numbers (Bottom of Page)"/>
        <w:docPartUnique/>
      </w:docPartObj>
    </w:sdtPr>
    <w:sdtEndPr>
      <w:rPr>
        <w:noProof/>
      </w:rPr>
    </w:sdtEndPr>
    <w:sdtContent>
      <w:p w:rsidR="00A7162C"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F05F71">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006534" w:rsidP="0091722C">
    <w:pPr>
      <w:pStyle w:val="ESSubheading1"/>
      <w:ind w:firstLine="567"/>
    </w:pPr>
    <w:r w:rsidRPr="0091722C">
      <w:rPr>
        <w:noProof/>
        <w:sz w:val="15"/>
        <w:szCs w:val="15"/>
      </w:rPr>
      <w:t>Mitcham Primary School (2904) - 2025 - AIP</w:t>
    </w:r>
    <w:r w:rsidRPr="000C104E" w:rsidR="000C104E">
      <w:rPr>
        <w:noProof/>
        <w:lang w:val="en-AU" w:eastAsia="en-AU"/>
      </w:rPr>
      <w:drawing>
        <wp:anchor distT="0" distB="0" distL="114300" distR="114300" simplePos="0" relativeHeight="251682816"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7102526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522816950"/>
      <w:docPartObj>
        <w:docPartGallery w:val="Page Numbers (Bottom of Page)"/>
        <w:docPartUnique/>
      </w:docPartObj>
    </w:sdtPr>
    <w:sdtEndPr>
      <w:rPr>
        <w:noProof/>
      </w:rPr>
    </w:sdtEndPr>
    <w:sdtContent>
      <w:p w:rsidR="00A7162C"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F05F71">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006534" w:rsidP="0091722C">
    <w:pPr>
      <w:pStyle w:val="ESSubheading1"/>
      <w:ind w:firstLine="567"/>
    </w:pPr>
    <w:r w:rsidRPr="0091722C">
      <w:rPr>
        <w:noProof/>
        <w:sz w:val="15"/>
        <w:szCs w:val="15"/>
      </w:rPr>
      <w:t>Mitcham Primary School (2904) - 2025 - AIP</w:t>
    </w:r>
    <w:r w:rsidRPr="000C104E" w:rsidR="000C104E">
      <w:rPr>
        <w:noProof/>
        <w:lang w:val="en-AU" w:eastAsia="en-AU"/>
      </w:rPr>
      <w:drawing>
        <wp:anchor distT="0" distB="0" distL="114300" distR="114300" simplePos="0" relativeHeight="25168384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9394544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34259724"/>
      <w:docPartObj>
        <w:docPartGallery w:val="Page Numbers (Bottom of Page)"/>
        <w:docPartUnique/>
      </w:docPartObj>
    </w:sdtPr>
    <w:sdtEndPr>
      <w:rPr>
        <w:noProof/>
      </w:rPr>
    </w:sdtEndPr>
    <w:sdtContent>
      <w:p w:rsidR="00A7162C"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F05F71">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006534" w:rsidP="0091722C">
    <w:pPr>
      <w:pStyle w:val="ESSubheading1"/>
      <w:ind w:firstLine="567"/>
    </w:pPr>
    <w:r w:rsidRPr="0091722C">
      <w:rPr>
        <w:noProof/>
        <w:sz w:val="15"/>
        <w:szCs w:val="15"/>
      </w:rPr>
      <w:t>Mitcham Primary School (2904) - 2025 - AIP</w:t>
    </w:r>
    <w:r w:rsidRPr="000C104E" w:rsidR="000C104E">
      <w:rPr>
        <w:noProof/>
        <w:lang w:val="en-AU" w:eastAsia="en-AU"/>
      </w:rPr>
      <w:drawing>
        <wp:anchor distT="0" distB="0" distL="114300" distR="114300" simplePos="0" relativeHeight="251684864"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168171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913474705"/>
      <w:docPartObj>
        <w:docPartGallery w:val="Page Numbers (Bottom of Page)"/>
        <w:docPartUnique/>
      </w:docPartObj>
    </w:sdtPr>
    <w:sdtEndPr>
      <w:rPr>
        <w:noProof/>
      </w:rPr>
    </w:sdtEndPr>
    <w:sdtContent>
      <w:p w:rsidR="00A7162C"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F05F71">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height:180pt;margin-left:0;margin-top:0;mso-position-horizontal:center;mso-position-horizontal-relative:page;mso-position-vertical:center;mso-position-vertical-relative:page;position:absolute;rotation:-40;width:500pt;z-index:251659264" fillcolor="#d3d3d3" strokecolor="#d3d3d3">
          <v:textpath style="font-family:&quot;Arial&quot;" string="Draf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155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5188598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5"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564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3E29B5" w:rsidP="008766A4">
    <w:r w:rsidRPr="000C104E">
      <w:rPr>
        <w:noProof/>
        <w:lang w:val="en-AU" w:eastAsia="en-AU"/>
      </w:rPr>
      <w:drawing>
        <wp:anchor distT="0" distB="0" distL="114300" distR="114300" simplePos="0" relativeHeight="25167974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2165023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4436095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6"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0674757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7"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667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3E29B5" w:rsidP="008766A4">
    <w:r w:rsidRPr="000C104E">
      <w:rPr>
        <w:noProof/>
        <w:lang w:val="en-AU" w:eastAsia="en-AU"/>
      </w:rPr>
      <w:drawing>
        <wp:anchor distT="0" distB="0" distL="114300" distR="114300" simplePos="0" relativeHeight="251680768"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905984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0683927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8"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pPr>
      <w:pStyle w:val="Header"/>
    </w:pPr>
    <w:r w:rsidRPr="000C104E">
      <w:rPr>
        <w:noProof/>
        <w:lang w:val="en-AU" w:eastAsia="en-AU"/>
      </w:rPr>
      <w:drawing>
        <wp:anchor distT="0" distB="0" distL="114300" distR="114300" simplePos="0" relativeHeight="251660288" behindDoc="1" locked="0" layoutInCell="1" allowOverlap="1">
          <wp:simplePos x="0" y="0"/>
          <wp:positionH relativeFrom="column">
            <wp:posOffset>7620578</wp:posOffset>
          </wp:positionH>
          <wp:positionV relativeFrom="paragraph">
            <wp:posOffset>-378460</wp:posOffset>
          </wp:positionV>
          <wp:extent cx="1991003" cy="7430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180pt;margin-left:0;margin-top:0;mso-position-horizontal:center;mso-position-horizontal-relative:page;mso-position-vertical:center;mso-position-vertical-relative:page;position:absolute;rotation:-40;width:500pt;z-index:251658240" fillcolor="#d3d3d3" strokecolor="#d3d3d3">
          <v:textpath style="font-family:&quot;Arial&quo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360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3E29B5" w:rsidP="008766A4">
    <w:r w:rsidRPr="000C104E">
      <w:rPr>
        <w:noProof/>
        <w:lang w:val="en-AU" w:eastAsia="en-AU"/>
      </w:rPr>
      <w:drawing>
        <wp:anchor distT="0" distB="0" distL="114300" distR="114300" simplePos="0" relativeHeight="25167769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48505426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462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62C" w:rsidRPr="003E29B5" w:rsidP="008766A4">
    <w:r w:rsidRPr="000C104E">
      <w:rPr>
        <w:noProof/>
        <w:lang w:val="en-AU" w:eastAsia="en-AU"/>
      </w:rPr>
      <w:drawing>
        <wp:anchor distT="0" distB="0" distL="114300" distR="114300" simplePos="0" relativeHeight="25167872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0311366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32676960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643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FCB6DE5"/>
    <w:multiLevelType w:val="hybridMultilevel"/>
    <w:tmpl w:val="7FCB6D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FCB6DE6"/>
    <w:multiLevelType w:val="hybridMultilevel"/>
    <w:tmpl w:val="7FCB6D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FCB6DE7"/>
    <w:multiLevelType w:val="hybridMultilevel"/>
    <w:tmpl w:val="7FCB6DE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FCB6DE8"/>
    <w:multiLevelType w:val="hybridMultilevel"/>
    <w:tmpl w:val="7FCB6DE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FCB6DE9"/>
    <w:multiLevelType w:val="hybridMultilevel"/>
    <w:tmpl w:val="7FCB6D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FCB6DEA"/>
    <w:multiLevelType w:val="hybridMultilevel"/>
    <w:tmpl w:val="7FCB6D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FCB6DEB"/>
    <w:multiLevelType w:val="hybridMultilevel"/>
    <w:tmpl w:val="7FCB6D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FCB6DEC"/>
    <w:multiLevelType w:val="hybridMultilevel"/>
    <w:tmpl w:val="7FCB6D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FCB6DED"/>
    <w:multiLevelType w:val="hybridMultilevel"/>
    <w:tmpl w:val="7FCB6D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FCB6DEE"/>
    <w:multiLevelType w:val="hybridMultilevel"/>
    <w:tmpl w:val="7FCB6D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FCB6DEF"/>
    <w:multiLevelType w:val="hybridMultilevel"/>
    <w:tmpl w:val="7FCB6D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FCB6DF0"/>
    <w:multiLevelType w:val="hybridMultilevel"/>
    <w:tmpl w:val="7FCB6D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FCB6DF1"/>
    <w:multiLevelType w:val="hybridMultilevel"/>
    <w:tmpl w:val="7FCB6D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FCB6DF2"/>
    <w:multiLevelType w:val="hybridMultilevel"/>
    <w:tmpl w:val="7FCB6DF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FCB6DF3"/>
    <w:multiLevelType w:val="hybridMultilevel"/>
    <w:tmpl w:val="7FCB6DF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FCB6DF4"/>
    <w:multiLevelType w:val="hybridMultilevel"/>
    <w:tmpl w:val="7FCB6DF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FCB6DF5"/>
    <w:multiLevelType w:val="hybridMultilevel"/>
    <w:tmpl w:val="7FCB6DF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FCB6DF6"/>
    <w:multiLevelType w:val="hybridMultilevel"/>
    <w:tmpl w:val="7FCB6DF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FCB6DF7"/>
    <w:multiLevelType w:val="hybridMultilevel"/>
    <w:tmpl w:val="7FCB6DF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FCB6DF8"/>
    <w:multiLevelType w:val="hybridMultilevel"/>
    <w:tmpl w:val="7FCB6DF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FCB6DF9"/>
    <w:multiLevelType w:val="hybridMultilevel"/>
    <w:tmpl w:val="7FCB6DF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FCB6DFA"/>
    <w:multiLevelType w:val="hybridMultilevel"/>
    <w:tmpl w:val="7FCB6D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FCB6DFB"/>
    <w:multiLevelType w:val="hybridMultilevel"/>
    <w:tmpl w:val="7FCB6DF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FCB6DFC"/>
    <w:multiLevelType w:val="hybridMultilevel"/>
    <w:tmpl w:val="7FCB6D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FCB6DFD"/>
    <w:multiLevelType w:val="hybridMultilevel"/>
    <w:tmpl w:val="7FCB6D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FCB6DFE"/>
    <w:multiLevelType w:val="hybridMultilevel"/>
    <w:tmpl w:val="7FCB6DF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FCB6DFF"/>
    <w:multiLevelType w:val="hybridMultilevel"/>
    <w:tmpl w:val="7FCB6D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FCB6E00"/>
    <w:multiLevelType w:val="hybridMultilevel"/>
    <w:tmpl w:val="7FCB6E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FCB6E01"/>
    <w:multiLevelType w:val="hybridMultilevel"/>
    <w:tmpl w:val="7FCB6E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FCB6E02"/>
    <w:multiLevelType w:val="hybridMultilevel"/>
    <w:tmpl w:val="7FCB6E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FCB6E03"/>
    <w:multiLevelType w:val="hybridMultilevel"/>
    <w:tmpl w:val="7FCB6E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FCB6E04"/>
    <w:multiLevelType w:val="hybridMultilevel"/>
    <w:tmpl w:val="7FCB6E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FCB6E05"/>
    <w:multiLevelType w:val="hybridMultilevel"/>
    <w:tmpl w:val="7FCB6E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FCB6E06"/>
    <w:multiLevelType w:val="hybridMultilevel"/>
    <w:tmpl w:val="7FCB6E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FCB6E07"/>
    <w:multiLevelType w:val="hybridMultilevel"/>
    <w:tmpl w:val="7FCB6E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FCB6E08"/>
    <w:multiLevelType w:val="hybridMultilevel"/>
    <w:tmpl w:val="7FCB6E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FCB6E09"/>
    <w:multiLevelType w:val="hybridMultilevel"/>
    <w:tmpl w:val="7FCB6E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FCB6E0A"/>
    <w:multiLevelType w:val="hybridMultilevel"/>
    <w:tmpl w:val="7FCB6E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FCB6E0B"/>
    <w:multiLevelType w:val="hybridMultilevel"/>
    <w:tmpl w:val="7FCB6E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FCB6E0C"/>
    <w:multiLevelType w:val="hybridMultilevel"/>
    <w:tmpl w:val="7FCB6E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EE33E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 w:type="paragraph" w:styleId="BalloonText">
    <w:name w:val="Balloon Text"/>
    <w:basedOn w:val="Normal"/>
    <w:link w:val="BalloonTextChar"/>
    <w:uiPriority w:val="99"/>
    <w:semiHidden/>
    <w:unhideWhenUsed/>
    <w:locked/>
    <w:rsid w:val="00D2449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24499"/>
    <w:rPr>
      <w:rFonts w:ascii="Segoe UI" w:hAnsi="Segoe UI" w:cs="Segoe UI"/>
      <w:sz w:val="18"/>
      <w:szCs w:val="18"/>
    </w:rPr>
  </w:style>
  <w:style w:type="character" w:styleId="PlaceholderText">
    <w:name w:val="Placeholder Text"/>
    <w:basedOn w:val="DefaultParagraphFont"/>
    <w:uiPriority w:val="99"/>
    <w:semiHidden/>
    <w:locked/>
    <w:rsid w:val="008C7868"/>
    <w:rPr>
      <w:color w:val="808080"/>
    </w:rPr>
  </w:style>
  <w:style w:type="character" w:styleId="CommentReference">
    <w:name w:val="annotation reference"/>
    <w:basedOn w:val="DefaultParagraphFont"/>
    <w:uiPriority w:val="99"/>
    <w:semiHidden/>
    <w:unhideWhenUsed/>
    <w:locked/>
    <w:rsid w:val="00FA7578"/>
    <w:rPr>
      <w:sz w:val="16"/>
      <w:szCs w:val="16"/>
    </w:rPr>
  </w:style>
  <w:style w:type="paragraph" w:styleId="CommentText">
    <w:name w:val="annotation text"/>
    <w:basedOn w:val="Normal"/>
    <w:link w:val="CommentTextChar"/>
    <w:uiPriority w:val="99"/>
    <w:semiHidden/>
    <w:unhideWhenUsed/>
    <w:locked/>
    <w:rsid w:val="00FA7578"/>
    <w:pPr>
      <w:spacing w:line="240" w:lineRule="auto"/>
    </w:pPr>
    <w:rPr>
      <w:sz w:val="20"/>
      <w:szCs w:val="20"/>
    </w:rPr>
  </w:style>
  <w:style w:type="character" w:customStyle="1" w:styleId="CommentTextChar">
    <w:name w:val="Comment Text Char"/>
    <w:basedOn w:val="DefaultParagraphFont"/>
    <w:link w:val="CommentText"/>
    <w:uiPriority w:val="99"/>
    <w:semiHidden/>
    <w:rsid w:val="00FA757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FA7578"/>
    <w:rPr>
      <w:b/>
      <w:bCs/>
    </w:rPr>
  </w:style>
  <w:style w:type="character" w:customStyle="1" w:styleId="CommentSubjectChar">
    <w:name w:val="Comment Subject Char"/>
    <w:basedOn w:val="CommentTextChar"/>
    <w:link w:val="CommentSubject"/>
    <w:uiPriority w:val="99"/>
    <w:semiHidden/>
    <w:rsid w:val="00FA7578"/>
    <w:rPr>
      <w:rFonts w:ascii="Arial" w:hAnsi="Arial" w:cs="Arial"/>
      <w:b/>
      <w:bCs/>
      <w:sz w:val="20"/>
      <w:szCs w:val="20"/>
    </w:rPr>
  </w:style>
  <w:style w:type="character" w:customStyle="1" w:styleId="Heading5Char">
    <w:name w:val="Heading 5 Char"/>
    <w:basedOn w:val="DefaultParagraphFont"/>
    <w:link w:val="Heading5"/>
    <w:uiPriority w:val="9"/>
    <w:semiHidden/>
    <w:rsid w:val="00EE33E8"/>
    <w:rPr>
      <w:rFonts w:asciiTheme="majorHAnsi" w:eastAsiaTheme="majorEastAsia" w:hAnsiTheme="majorHAnsi" w:cstheme="majorBidi"/>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5.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4.png" /></Relationships>
</file>

<file path=word/_rels/footer4.xml.rels>&#65279;<?xml version="1.0" encoding="utf-8" standalone="yes"?><Relationships xmlns="http://schemas.openxmlformats.org/package/2006/relationships"><Relationship Id="rId1" Type="http://schemas.openxmlformats.org/officeDocument/2006/relationships/image" Target="media/image4.png" /></Relationships>
</file>

<file path=word/_rels/footer5.xml.rels>&#65279;<?xml version="1.0" encoding="utf-8" standalone="yes"?><Relationships xmlns="http://schemas.openxmlformats.org/package/2006/relationships"><Relationship Id="rId1" Type="http://schemas.openxmlformats.org/officeDocument/2006/relationships/image" Target="media/image4.png" /></Relationships>
</file>

<file path=word/_rels/footer6.xml.rels>&#65279;<?xml version="1.0" encoding="utf-8" standalone="yes"?><Relationships xmlns="http://schemas.openxmlformats.org/package/2006/relationships"><Relationship Id="rId1" Type="http://schemas.openxmlformats.org/officeDocument/2006/relationships/image" Target="media/image4.png" /></Relationships>
</file>

<file path=word/_rels/header11.xml.rels>&#65279;<?xml version="1.0" encoding="utf-8" standalone="yes"?><Relationships xmlns="http://schemas.openxmlformats.org/package/2006/relationships"><Relationship Id="rId1" Type="http://schemas.openxmlformats.org/officeDocument/2006/relationships/image" Target="media/image2.png" /></Relationships>
</file>

<file path=word/_rels/header14.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183FBCD0-00E2-4978-9756-E29EC53B28BD}">
  <ds:schemaRefs>
    <ds:schemaRef ds:uri="http://schemas.openxmlformats.org/officeDocument/2006/bibliography"/>
  </ds:schemaRefs>
</ds:datastoreItem>
</file>

<file path=customXml/itemProps5.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4</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91</cp:revision>
  <dcterms:created xsi:type="dcterms:W3CDTF">2018-09-17T03:44:00Z</dcterms:created>
  <dcterms:modified xsi:type="dcterms:W3CDTF">2024-01-31T05:59:00Z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